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B634" w14:textId="658814A2" w:rsidR="007E52C0" w:rsidRPr="00721692" w:rsidRDefault="00A02325" w:rsidP="004A4B50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721692">
        <w:rPr>
          <w:rFonts w:ascii="Calibri" w:hAnsi="Calibri" w:cs="Calibri"/>
          <w:b/>
          <w:bCs/>
          <w:color w:val="000000" w:themeColor="text1"/>
        </w:rPr>
        <w:t xml:space="preserve">Next Step Forward Guided Reading Framework </w:t>
      </w:r>
      <w:r w:rsidR="00BE0356" w:rsidRPr="00721692">
        <w:rPr>
          <w:rFonts w:ascii="Calibri" w:hAnsi="Calibri" w:cs="Calibri"/>
          <w:b/>
          <w:bCs/>
          <w:color w:val="000000" w:themeColor="text1"/>
        </w:rPr>
        <w:t xml:space="preserve">and the </w:t>
      </w:r>
      <w:r w:rsidR="00836E41" w:rsidRPr="00721692">
        <w:rPr>
          <w:rFonts w:ascii="Calibri" w:hAnsi="Calibri" w:cs="Calibri"/>
          <w:b/>
          <w:bCs/>
          <w:color w:val="000000" w:themeColor="text1"/>
        </w:rPr>
        <w:t>“</w:t>
      </w:r>
      <w:r w:rsidR="00BE0356" w:rsidRPr="00721692">
        <w:rPr>
          <w:rFonts w:ascii="Calibri" w:hAnsi="Calibri" w:cs="Calibri"/>
          <w:b/>
          <w:bCs/>
          <w:color w:val="000000" w:themeColor="text1"/>
        </w:rPr>
        <w:t>Science of Reading</w:t>
      </w:r>
      <w:r w:rsidR="00836E41" w:rsidRPr="00721692">
        <w:rPr>
          <w:rFonts w:ascii="Calibri" w:hAnsi="Calibri" w:cs="Calibri"/>
          <w:b/>
          <w:bCs/>
          <w:color w:val="000000" w:themeColor="text1"/>
        </w:rPr>
        <w:t>”</w:t>
      </w:r>
    </w:p>
    <w:p w14:paraId="1CF6D62C" w14:textId="0B9A8F9B" w:rsidR="00E677F4" w:rsidRPr="00721692" w:rsidRDefault="006F6DED" w:rsidP="002C16E1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721692">
        <w:rPr>
          <w:rFonts w:ascii="Calibri" w:hAnsi="Calibri" w:cs="Calibri"/>
          <w:b/>
          <w:bCs/>
        </w:rPr>
        <w:t>By</w:t>
      </w:r>
      <w:r w:rsidRPr="00721692">
        <w:rPr>
          <w:rFonts w:ascii="Calibri" w:hAnsi="Calibri" w:cs="Calibri"/>
          <w:b/>
          <w:bCs/>
          <w:color w:val="000000" w:themeColor="text1"/>
        </w:rPr>
        <w:t xml:space="preserve"> Jan Richardson</w:t>
      </w:r>
      <w:r w:rsidR="00C64642" w:rsidRPr="00721692">
        <w:rPr>
          <w:rFonts w:ascii="Calibri" w:hAnsi="Calibri" w:cs="Calibri"/>
          <w:b/>
          <w:bCs/>
          <w:color w:val="000000" w:themeColor="text1"/>
        </w:rPr>
        <w:t>, Ph.D.</w:t>
      </w:r>
    </w:p>
    <w:p w14:paraId="71E68759" w14:textId="77777777" w:rsidR="00E677F4" w:rsidRPr="00721692" w:rsidRDefault="00E677F4" w:rsidP="000B1C1A">
      <w:pPr>
        <w:spacing w:line="360" w:lineRule="auto"/>
        <w:rPr>
          <w:rFonts w:ascii="Calibri" w:hAnsi="Calibri" w:cs="Calibri"/>
          <w:b/>
          <w:bCs/>
        </w:rPr>
      </w:pPr>
    </w:p>
    <w:p w14:paraId="1C53C337" w14:textId="6D1D9FAF" w:rsidR="00FE7682" w:rsidRPr="00721692" w:rsidRDefault="00A52B43" w:rsidP="001D4E6D">
      <w:pPr>
        <w:spacing w:line="360" w:lineRule="auto"/>
        <w:rPr>
          <w:rFonts w:ascii="Calibri" w:hAnsi="Calibri" w:cs="Calibri"/>
          <w:b/>
          <w:bCs/>
        </w:rPr>
      </w:pPr>
      <w:r w:rsidRPr="00721692">
        <w:rPr>
          <w:rFonts w:ascii="Calibri" w:hAnsi="Calibri" w:cs="Calibri"/>
          <w:b/>
          <w:bCs/>
        </w:rPr>
        <w:t>Introduction</w:t>
      </w:r>
    </w:p>
    <w:p w14:paraId="5A2266A8" w14:textId="5721EF6B" w:rsidR="00BE0356" w:rsidRPr="00721692" w:rsidRDefault="00BE0356" w:rsidP="000B1C1A">
      <w:pPr>
        <w:shd w:val="clear" w:color="auto" w:fill="FFFFFF"/>
        <w:spacing w:line="360" w:lineRule="auto"/>
        <w:rPr>
          <w:rFonts w:ascii="Calibri" w:hAnsi="Calibri" w:cs="Calibri"/>
          <w:color w:val="000000" w:themeColor="text1"/>
        </w:rPr>
      </w:pPr>
      <w:r w:rsidRPr="00721692">
        <w:rPr>
          <w:rFonts w:ascii="Calibri" w:hAnsi="Calibri" w:cs="Calibri"/>
          <w:color w:val="000000" w:themeColor="text1"/>
        </w:rPr>
        <w:t xml:space="preserve">This paper will briefly review the major tenets of the </w:t>
      </w:r>
      <w:r w:rsidR="00812827" w:rsidRPr="00721692">
        <w:rPr>
          <w:rFonts w:ascii="Calibri" w:hAnsi="Calibri" w:cs="Calibri"/>
          <w:color w:val="000000" w:themeColor="text1"/>
        </w:rPr>
        <w:t>“</w:t>
      </w:r>
      <w:r w:rsidRPr="00721692">
        <w:rPr>
          <w:rFonts w:ascii="Calibri" w:hAnsi="Calibri" w:cs="Calibri"/>
          <w:color w:val="000000" w:themeColor="text1"/>
        </w:rPr>
        <w:t>Science of Reading</w:t>
      </w:r>
      <w:r w:rsidR="006F6191" w:rsidRPr="00721692">
        <w:rPr>
          <w:rFonts w:ascii="Calibri" w:hAnsi="Calibri" w:cs="Calibri"/>
          <w:color w:val="000000" w:themeColor="text1"/>
        </w:rPr>
        <w:t>.</w:t>
      </w:r>
      <w:r w:rsidR="00812827" w:rsidRPr="00721692">
        <w:rPr>
          <w:rFonts w:ascii="Calibri" w:hAnsi="Calibri" w:cs="Calibri"/>
          <w:color w:val="000000" w:themeColor="text1"/>
        </w:rPr>
        <w:t>”</w:t>
      </w:r>
      <w:r w:rsidRPr="00721692">
        <w:rPr>
          <w:rFonts w:ascii="Calibri" w:hAnsi="Calibri" w:cs="Calibri"/>
          <w:color w:val="000000" w:themeColor="text1"/>
        </w:rPr>
        <w:t xml:space="preserve"> </w:t>
      </w:r>
      <w:r w:rsidR="006F6191" w:rsidRPr="00721692">
        <w:rPr>
          <w:rFonts w:ascii="Calibri" w:hAnsi="Calibri" w:cs="Calibri"/>
          <w:color w:val="000000" w:themeColor="text1"/>
        </w:rPr>
        <w:t xml:space="preserve">It will also present the </w:t>
      </w:r>
      <w:r w:rsidR="00A02325" w:rsidRPr="00721692">
        <w:rPr>
          <w:rFonts w:ascii="Calibri" w:hAnsi="Calibri" w:cs="Calibri"/>
          <w:color w:val="000000" w:themeColor="text1"/>
        </w:rPr>
        <w:t>Next Step</w:t>
      </w:r>
      <w:r w:rsidRPr="00721692">
        <w:rPr>
          <w:rFonts w:ascii="Calibri" w:hAnsi="Calibri" w:cs="Calibri"/>
          <w:color w:val="000000" w:themeColor="text1"/>
        </w:rPr>
        <w:t xml:space="preserve"> lesson framework (Scholastic, 20</w:t>
      </w:r>
      <w:r w:rsidR="00A02325" w:rsidRPr="00721692">
        <w:rPr>
          <w:rFonts w:ascii="Calibri" w:hAnsi="Calibri" w:cs="Calibri"/>
          <w:color w:val="000000" w:themeColor="text1"/>
        </w:rPr>
        <w:t>16</w:t>
      </w:r>
      <w:r w:rsidRPr="00721692">
        <w:rPr>
          <w:rFonts w:ascii="Calibri" w:hAnsi="Calibri" w:cs="Calibri"/>
          <w:color w:val="000000" w:themeColor="text1"/>
        </w:rPr>
        <w:t>)</w:t>
      </w:r>
      <w:r w:rsidR="006F6191" w:rsidRPr="00721692">
        <w:rPr>
          <w:rFonts w:ascii="Calibri" w:hAnsi="Calibri" w:cs="Calibri"/>
          <w:color w:val="000000" w:themeColor="text1"/>
        </w:rPr>
        <w:t xml:space="preserve"> and explain how it</w:t>
      </w:r>
      <w:r w:rsidRPr="00721692">
        <w:rPr>
          <w:rFonts w:ascii="Calibri" w:hAnsi="Calibri" w:cs="Calibri"/>
          <w:color w:val="000000" w:themeColor="text1"/>
        </w:rPr>
        <w:t xml:space="preserve"> </w:t>
      </w:r>
      <w:r w:rsidR="00AA1432" w:rsidRPr="00721692">
        <w:rPr>
          <w:rFonts w:ascii="Calibri" w:hAnsi="Calibri" w:cs="Calibri"/>
          <w:color w:val="000000" w:themeColor="text1"/>
        </w:rPr>
        <w:t>aligns with current reading research.</w:t>
      </w:r>
    </w:p>
    <w:p w14:paraId="7E7E1035" w14:textId="77777777" w:rsidR="00BE0356" w:rsidRPr="00721692" w:rsidRDefault="00BE0356" w:rsidP="000B1C1A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 w:themeColor="text1"/>
        </w:rPr>
      </w:pPr>
    </w:p>
    <w:p w14:paraId="6BCBD2D0" w14:textId="1799EB54" w:rsidR="00BE0356" w:rsidRPr="00721692" w:rsidRDefault="00BE0356" w:rsidP="000B1C1A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 w:themeColor="text1"/>
        </w:rPr>
      </w:pPr>
      <w:r w:rsidRPr="00721692">
        <w:rPr>
          <w:rFonts w:ascii="Calibri" w:hAnsi="Calibri" w:cs="Calibri"/>
          <w:b/>
          <w:bCs/>
          <w:color w:val="000000" w:themeColor="text1"/>
        </w:rPr>
        <w:t>What is the Science of Reading?</w:t>
      </w:r>
    </w:p>
    <w:p w14:paraId="06E5AA92" w14:textId="4BEAB602" w:rsidR="00A02325" w:rsidRPr="00721692" w:rsidRDefault="00A02325" w:rsidP="000B1C1A">
      <w:pPr>
        <w:shd w:val="clear" w:color="auto" w:fill="FFFFFF"/>
        <w:spacing w:line="360" w:lineRule="auto"/>
        <w:rPr>
          <w:rFonts w:ascii="Calibri" w:hAnsi="Calibri" w:cs="Calibri"/>
          <w:color w:val="FF0000"/>
        </w:rPr>
      </w:pPr>
      <w:r w:rsidRPr="00721692">
        <w:rPr>
          <w:rFonts w:ascii="Calibri" w:hAnsi="Calibri" w:cs="Calibri"/>
          <w:color w:val="000000" w:themeColor="text1"/>
        </w:rPr>
        <w:t xml:space="preserve">According to the </w:t>
      </w:r>
      <w:hyperlink r:id="rId7" w:history="1">
        <w:r w:rsidRPr="00721692">
          <w:rPr>
            <w:rStyle w:val="Hyperlink"/>
            <w:rFonts w:ascii="Calibri" w:hAnsi="Calibri" w:cs="Calibri"/>
          </w:rPr>
          <w:t>Science of R</w:t>
        </w:r>
        <w:r w:rsidRPr="00721692">
          <w:rPr>
            <w:rStyle w:val="Hyperlink"/>
            <w:rFonts w:ascii="Calibri" w:hAnsi="Calibri" w:cs="Calibri"/>
          </w:rPr>
          <w:t>e</w:t>
        </w:r>
        <w:r w:rsidRPr="00721692">
          <w:rPr>
            <w:rStyle w:val="Hyperlink"/>
            <w:rFonts w:ascii="Calibri" w:hAnsi="Calibri" w:cs="Calibri"/>
          </w:rPr>
          <w:t>ading Defining Guide</w:t>
        </w:r>
      </w:hyperlink>
      <w:r w:rsidRPr="00721692">
        <w:rPr>
          <w:rFonts w:ascii="Calibri" w:hAnsi="Calibri" w:cs="Calibri"/>
          <w:color w:val="000000" w:themeColor="text1"/>
        </w:rPr>
        <w:t>, the Science of Reading is</w:t>
      </w:r>
      <w:r w:rsidR="00836E41" w:rsidRPr="00721692">
        <w:rPr>
          <w:rFonts w:ascii="Calibri" w:hAnsi="Calibri" w:cs="Calibri"/>
          <w:color w:val="000000" w:themeColor="text1"/>
        </w:rPr>
        <w:t xml:space="preserve"> not a reading program, a one-size-fits-all program of instruction, or a single component of instruction. </w:t>
      </w:r>
      <w:r w:rsidR="006F6191" w:rsidRPr="00721692">
        <w:rPr>
          <w:rFonts w:ascii="Calibri" w:hAnsi="Calibri" w:cs="Calibri"/>
          <w:color w:val="000000" w:themeColor="text1"/>
        </w:rPr>
        <w:t>It</w:t>
      </w:r>
      <w:r w:rsidR="00836E41" w:rsidRPr="00721692">
        <w:rPr>
          <w:rFonts w:ascii="Calibri" w:hAnsi="Calibri" w:cs="Calibri"/>
          <w:color w:val="000000" w:themeColor="text1"/>
        </w:rPr>
        <w:t xml:space="preserve"> is </w:t>
      </w:r>
      <w:r w:rsidRPr="00721692">
        <w:rPr>
          <w:rFonts w:ascii="Calibri" w:hAnsi="Calibri" w:cs="Calibri"/>
          <w:color w:val="000000" w:themeColor="text1"/>
        </w:rPr>
        <w:t>a “vast, unfinished, continuously growing, and evolving interdisciplinary body of scientifically based research about reading and issues related to reading and writing.”</w:t>
      </w:r>
      <w:r w:rsidR="00AA1432" w:rsidRPr="00721692">
        <w:rPr>
          <w:rFonts w:ascii="Calibri" w:hAnsi="Calibri" w:cs="Calibri"/>
          <w:color w:val="000000" w:themeColor="text1"/>
        </w:rPr>
        <w:t xml:space="preserve"> Because </w:t>
      </w:r>
      <w:r w:rsidR="006F6191" w:rsidRPr="00721692">
        <w:rPr>
          <w:rFonts w:ascii="Calibri" w:hAnsi="Calibri" w:cs="Calibri"/>
          <w:color w:val="000000" w:themeColor="text1"/>
        </w:rPr>
        <w:t>reading</w:t>
      </w:r>
      <w:r w:rsidR="00AA1432" w:rsidRPr="00721692">
        <w:rPr>
          <w:rFonts w:ascii="Calibri" w:hAnsi="Calibri" w:cs="Calibri"/>
          <w:color w:val="000000" w:themeColor="text1"/>
        </w:rPr>
        <w:t xml:space="preserve"> </w:t>
      </w:r>
      <w:r w:rsidR="006F6191" w:rsidRPr="00721692">
        <w:rPr>
          <w:rFonts w:ascii="Calibri" w:hAnsi="Calibri" w:cs="Calibri"/>
          <w:color w:val="000000" w:themeColor="text1"/>
        </w:rPr>
        <w:t>science</w:t>
      </w:r>
      <w:r w:rsidR="00AA1432" w:rsidRPr="00721692">
        <w:rPr>
          <w:rFonts w:ascii="Calibri" w:hAnsi="Calibri" w:cs="Calibri"/>
          <w:color w:val="000000" w:themeColor="text1"/>
        </w:rPr>
        <w:t xml:space="preserve"> continues to evolve, </w:t>
      </w:r>
      <w:r w:rsidR="006F6191" w:rsidRPr="00721692">
        <w:rPr>
          <w:rFonts w:ascii="Calibri" w:hAnsi="Calibri" w:cs="Calibri"/>
          <w:color w:val="000000" w:themeColor="text1"/>
        </w:rPr>
        <w:t>it</w:t>
      </w:r>
      <w:r w:rsidR="00AA1432" w:rsidRPr="00721692">
        <w:rPr>
          <w:rFonts w:ascii="Calibri" w:hAnsi="Calibri" w:cs="Calibri"/>
          <w:color w:val="000000" w:themeColor="text1"/>
        </w:rPr>
        <w:t xml:space="preserve"> has been subject to numerous interpretations when </w:t>
      </w:r>
      <w:r w:rsidR="006F6191" w:rsidRPr="00721692">
        <w:rPr>
          <w:rFonts w:ascii="Calibri" w:hAnsi="Calibri" w:cs="Calibri"/>
          <w:color w:val="000000" w:themeColor="text1"/>
        </w:rPr>
        <w:t xml:space="preserve">it is applied </w:t>
      </w:r>
      <w:r w:rsidR="00AA1432" w:rsidRPr="00721692">
        <w:rPr>
          <w:rFonts w:ascii="Calibri" w:hAnsi="Calibri" w:cs="Calibri"/>
          <w:color w:val="000000" w:themeColor="text1"/>
        </w:rPr>
        <w:t>to instruction.</w:t>
      </w:r>
    </w:p>
    <w:p w14:paraId="5125CEEB" w14:textId="77777777" w:rsidR="00BE0356" w:rsidRPr="00721692" w:rsidRDefault="00BE0356" w:rsidP="000B1C1A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 w:themeColor="text1"/>
        </w:rPr>
      </w:pPr>
    </w:p>
    <w:p w14:paraId="6573EFAB" w14:textId="34D7E800" w:rsidR="00BE0356" w:rsidRPr="00721692" w:rsidRDefault="00F027C5" w:rsidP="000B1C1A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 w:themeColor="text1"/>
        </w:rPr>
      </w:pPr>
      <w:r w:rsidRPr="00721692">
        <w:rPr>
          <w:rFonts w:ascii="Calibri" w:hAnsi="Calibri" w:cs="Calibri"/>
          <w:b/>
          <w:bCs/>
          <w:color w:val="000000" w:themeColor="text1"/>
        </w:rPr>
        <w:t>What are the Common M</w:t>
      </w:r>
      <w:r w:rsidR="00BE0356" w:rsidRPr="00721692">
        <w:rPr>
          <w:rFonts w:ascii="Calibri" w:hAnsi="Calibri" w:cs="Calibri"/>
          <w:b/>
          <w:bCs/>
          <w:color w:val="000000" w:themeColor="text1"/>
        </w:rPr>
        <w:t>odels of the Reading Process</w:t>
      </w:r>
      <w:r w:rsidRPr="00721692">
        <w:rPr>
          <w:rFonts w:ascii="Calibri" w:hAnsi="Calibri" w:cs="Calibri"/>
          <w:b/>
          <w:bCs/>
          <w:color w:val="000000" w:themeColor="text1"/>
        </w:rPr>
        <w:t>?</w:t>
      </w:r>
    </w:p>
    <w:p w14:paraId="78601160" w14:textId="5C1C96F0" w:rsidR="005C68AA" w:rsidRPr="00721692" w:rsidRDefault="005C68AA" w:rsidP="00AE5F48">
      <w:pPr>
        <w:shd w:val="clear" w:color="auto" w:fill="FFFFFF"/>
        <w:spacing w:line="360" w:lineRule="auto"/>
        <w:rPr>
          <w:rFonts w:ascii="Calibri" w:hAnsi="Calibri" w:cs="Calibri"/>
          <w:color w:val="000000" w:themeColor="text1"/>
        </w:rPr>
      </w:pPr>
      <w:r w:rsidRPr="00721692">
        <w:rPr>
          <w:rFonts w:ascii="Calibri" w:hAnsi="Calibri" w:cs="Calibri"/>
          <w:color w:val="000000" w:themeColor="text1"/>
        </w:rPr>
        <w:t>S</w:t>
      </w:r>
      <w:r w:rsidR="00B566F0" w:rsidRPr="00721692">
        <w:rPr>
          <w:rFonts w:ascii="Calibri" w:hAnsi="Calibri" w:cs="Calibri"/>
          <w:color w:val="000000" w:themeColor="text1"/>
        </w:rPr>
        <w:t xml:space="preserve">cientific research has yielded several models </w:t>
      </w:r>
      <w:r w:rsidR="002B3060" w:rsidRPr="00721692">
        <w:rPr>
          <w:rFonts w:ascii="Calibri" w:hAnsi="Calibri" w:cs="Calibri"/>
          <w:color w:val="000000" w:themeColor="text1"/>
        </w:rPr>
        <w:t xml:space="preserve">that </w:t>
      </w:r>
      <w:r w:rsidR="002B3060" w:rsidRPr="00721692">
        <w:rPr>
          <w:rFonts w:ascii="Calibri" w:hAnsi="Calibri" w:cs="Calibri"/>
        </w:rPr>
        <w:t xml:space="preserve">attempt </w:t>
      </w:r>
      <w:r w:rsidR="00B566F0" w:rsidRPr="00721692">
        <w:rPr>
          <w:rFonts w:ascii="Calibri" w:hAnsi="Calibri" w:cs="Calibri"/>
        </w:rPr>
        <w:t>to simplify and</w:t>
      </w:r>
      <w:r w:rsidR="00B566F0" w:rsidRPr="00721692">
        <w:rPr>
          <w:rFonts w:ascii="Calibri" w:hAnsi="Calibri" w:cs="Calibri"/>
          <w:color w:val="FF0000"/>
        </w:rPr>
        <w:t xml:space="preserve"> </w:t>
      </w:r>
      <w:r w:rsidR="00B566F0" w:rsidRPr="00721692">
        <w:rPr>
          <w:rFonts w:ascii="Calibri" w:hAnsi="Calibri" w:cs="Calibri"/>
          <w:color w:val="222222"/>
        </w:rPr>
        <w:t>explain the complex</w:t>
      </w:r>
      <w:r w:rsidR="007E52C0" w:rsidRPr="00721692">
        <w:rPr>
          <w:rFonts w:ascii="Calibri" w:hAnsi="Calibri" w:cs="Calibri"/>
          <w:color w:val="222222"/>
        </w:rPr>
        <w:t>ity of the reading</w:t>
      </w:r>
      <w:r w:rsidR="00B566F0" w:rsidRPr="00721692">
        <w:rPr>
          <w:rFonts w:ascii="Calibri" w:hAnsi="Calibri" w:cs="Calibri"/>
          <w:color w:val="222222"/>
        </w:rPr>
        <w:t xml:space="preserve"> </w:t>
      </w:r>
      <w:r w:rsidR="0080272B" w:rsidRPr="00721692">
        <w:rPr>
          <w:rFonts w:ascii="Calibri" w:hAnsi="Calibri" w:cs="Calibri"/>
          <w:color w:val="000000" w:themeColor="text1"/>
        </w:rPr>
        <w:t>proces</w:t>
      </w:r>
      <w:r w:rsidR="007E52C0" w:rsidRPr="00721692">
        <w:rPr>
          <w:rFonts w:ascii="Calibri" w:hAnsi="Calibri" w:cs="Calibri"/>
          <w:color w:val="000000" w:themeColor="text1"/>
        </w:rPr>
        <w:t>s</w:t>
      </w:r>
      <w:r w:rsidR="00B566F0" w:rsidRPr="00721692">
        <w:rPr>
          <w:rFonts w:ascii="Calibri" w:hAnsi="Calibri" w:cs="Calibri"/>
          <w:color w:val="000000" w:themeColor="text1"/>
        </w:rPr>
        <w:t xml:space="preserve">. </w:t>
      </w:r>
      <w:r w:rsidRPr="00721692">
        <w:rPr>
          <w:rFonts w:ascii="Calibri" w:hAnsi="Calibri" w:cs="Calibri"/>
          <w:color w:val="222222"/>
        </w:rPr>
        <w:t xml:space="preserve">The most </w:t>
      </w:r>
      <w:r w:rsidR="00AE5F48" w:rsidRPr="00721692">
        <w:rPr>
          <w:rFonts w:ascii="Calibri" w:hAnsi="Calibri" w:cs="Calibri"/>
          <w:color w:val="000000" w:themeColor="text1"/>
        </w:rPr>
        <w:t xml:space="preserve">commonly referenced </w:t>
      </w:r>
      <w:r w:rsidRPr="00721692">
        <w:rPr>
          <w:rFonts w:ascii="Calibri" w:hAnsi="Calibri" w:cs="Calibri"/>
          <w:color w:val="000000" w:themeColor="text1"/>
        </w:rPr>
        <w:t xml:space="preserve">are </w:t>
      </w:r>
      <w:r w:rsidRPr="00721692">
        <w:rPr>
          <w:rFonts w:ascii="Calibri" w:hAnsi="Calibri" w:cs="Calibri"/>
          <w:color w:val="222222"/>
        </w:rPr>
        <w:t xml:space="preserve">the </w:t>
      </w:r>
      <w:hyperlink r:id="rId8" w:history="1">
        <w:r w:rsidRPr="00721692">
          <w:rPr>
            <w:rStyle w:val="Hyperlink"/>
            <w:rFonts w:ascii="Calibri" w:hAnsi="Calibri" w:cs="Calibri"/>
          </w:rPr>
          <w:t>Simple View of Reading</w:t>
        </w:r>
      </w:hyperlink>
      <w:r w:rsidRPr="00721692">
        <w:rPr>
          <w:rFonts w:ascii="Calibri" w:hAnsi="Calibri" w:cs="Calibri"/>
          <w:color w:val="222222"/>
        </w:rPr>
        <w:t xml:space="preserve"> (Gough &amp; </w:t>
      </w:r>
      <w:proofErr w:type="spellStart"/>
      <w:r w:rsidRPr="00721692">
        <w:rPr>
          <w:rFonts w:ascii="Calibri" w:hAnsi="Calibri" w:cs="Calibri"/>
          <w:color w:val="222222"/>
        </w:rPr>
        <w:t>Tunmer</w:t>
      </w:r>
      <w:proofErr w:type="spellEnd"/>
      <w:r w:rsidRPr="00721692">
        <w:rPr>
          <w:rFonts w:ascii="Calibri" w:hAnsi="Calibri" w:cs="Calibri"/>
          <w:color w:val="222222"/>
        </w:rPr>
        <w:t xml:space="preserve"> 1986</w:t>
      </w:r>
      <w:r w:rsidR="00721692" w:rsidRPr="00721692">
        <w:rPr>
          <w:rFonts w:ascii="Calibri" w:hAnsi="Calibri" w:cs="Calibri"/>
          <w:color w:val="222222"/>
        </w:rPr>
        <w:t>)</w:t>
      </w:r>
      <w:r w:rsidRPr="00721692">
        <w:rPr>
          <w:rFonts w:ascii="Calibri" w:hAnsi="Calibri" w:cs="Calibri"/>
          <w:color w:val="222222"/>
        </w:rPr>
        <w:t xml:space="preserve">, </w:t>
      </w:r>
      <w:hyperlink r:id="rId9" w:history="1">
        <w:r w:rsidRPr="00721692">
          <w:rPr>
            <w:rStyle w:val="Hyperlink"/>
            <w:rFonts w:ascii="Calibri" w:hAnsi="Calibri" w:cs="Calibri"/>
          </w:rPr>
          <w:t>The Reading Rope</w:t>
        </w:r>
      </w:hyperlink>
      <w:r w:rsidRPr="00721692">
        <w:rPr>
          <w:rFonts w:ascii="Calibri" w:hAnsi="Calibri" w:cs="Calibri"/>
          <w:color w:val="222222"/>
        </w:rPr>
        <w:t xml:space="preserve"> (Scarborough 2001) and the </w:t>
      </w:r>
      <w:hyperlink r:id="rId10" w:history="1">
        <w:r w:rsidRPr="00721692">
          <w:rPr>
            <w:rStyle w:val="Hyperlink"/>
            <w:rFonts w:ascii="Calibri" w:hAnsi="Calibri" w:cs="Calibri"/>
          </w:rPr>
          <w:t xml:space="preserve">Active </w:t>
        </w:r>
        <w:r w:rsidRPr="00721692">
          <w:rPr>
            <w:rStyle w:val="Hyperlink"/>
            <w:rFonts w:ascii="Calibri" w:hAnsi="Calibri" w:cs="Calibri"/>
          </w:rPr>
          <w:t>V</w:t>
        </w:r>
        <w:r w:rsidRPr="00721692">
          <w:rPr>
            <w:rStyle w:val="Hyperlink"/>
            <w:rFonts w:ascii="Calibri" w:hAnsi="Calibri" w:cs="Calibri"/>
          </w:rPr>
          <w:t>iew of Reading</w:t>
        </w:r>
      </w:hyperlink>
      <w:r w:rsidRPr="00721692">
        <w:rPr>
          <w:rFonts w:ascii="Calibri" w:hAnsi="Calibri" w:cs="Calibri"/>
          <w:color w:val="222222"/>
        </w:rPr>
        <w:t xml:space="preserve"> (Duke and Cartwright 2021). Although </w:t>
      </w:r>
      <w:r w:rsidRPr="00721692">
        <w:rPr>
          <w:rFonts w:ascii="Calibri" w:hAnsi="Calibri" w:cs="Calibri"/>
          <w:color w:val="000000" w:themeColor="text1"/>
        </w:rPr>
        <w:t xml:space="preserve">these </w:t>
      </w:r>
      <w:r w:rsidR="00AE5F48" w:rsidRPr="00721692">
        <w:rPr>
          <w:rFonts w:ascii="Calibri" w:hAnsi="Calibri" w:cs="Calibri"/>
          <w:color w:val="000000" w:themeColor="text1"/>
        </w:rPr>
        <w:t>models</w:t>
      </w:r>
      <w:r w:rsidRPr="00721692">
        <w:rPr>
          <w:rFonts w:ascii="Calibri" w:hAnsi="Calibri" w:cs="Calibri"/>
          <w:color w:val="000000" w:themeColor="text1"/>
        </w:rPr>
        <w:t xml:space="preserve"> </w:t>
      </w:r>
      <w:r w:rsidR="00AE5F48" w:rsidRPr="00721692">
        <w:rPr>
          <w:rFonts w:ascii="Calibri" w:hAnsi="Calibri" w:cs="Calibri"/>
          <w:color w:val="000000" w:themeColor="text1"/>
        </w:rPr>
        <w:t>illustrate</w:t>
      </w:r>
      <w:r w:rsidR="006D5504" w:rsidRPr="00721692">
        <w:rPr>
          <w:rFonts w:ascii="Calibri" w:hAnsi="Calibri" w:cs="Calibri"/>
          <w:color w:val="000000" w:themeColor="text1"/>
        </w:rPr>
        <w:t xml:space="preserve"> </w:t>
      </w:r>
      <w:r w:rsidRPr="00721692">
        <w:rPr>
          <w:rFonts w:ascii="Calibri" w:hAnsi="Calibri" w:cs="Calibri"/>
          <w:color w:val="222222"/>
        </w:rPr>
        <w:t>the reading process in different ways,</w:t>
      </w:r>
      <w:r w:rsidRPr="00721692">
        <w:rPr>
          <w:rFonts w:ascii="Calibri" w:hAnsi="Calibri" w:cs="Calibri"/>
          <w:color w:val="000000" w:themeColor="text1"/>
        </w:rPr>
        <w:t xml:space="preserve"> the</w:t>
      </w:r>
      <w:r w:rsidR="00AE5F48" w:rsidRPr="00721692">
        <w:rPr>
          <w:rFonts w:ascii="Calibri" w:hAnsi="Calibri" w:cs="Calibri"/>
          <w:color w:val="000000" w:themeColor="text1"/>
        </w:rPr>
        <w:t>y all agree that beginning readers need a foundation in phonemic awareness and phonics to become skilled at decoding unfamiliar words. They also agree that language comprehension and word</w:t>
      </w:r>
      <w:r w:rsidRPr="00721692">
        <w:rPr>
          <w:rFonts w:ascii="Calibri" w:hAnsi="Calibri" w:cs="Calibri"/>
          <w:color w:val="000000" w:themeColor="text1"/>
        </w:rPr>
        <w:t xml:space="preserve"> recognition are essential</w:t>
      </w:r>
      <w:r w:rsidR="003D5449" w:rsidRPr="00721692">
        <w:rPr>
          <w:rFonts w:ascii="Calibri" w:hAnsi="Calibri" w:cs="Calibri"/>
          <w:color w:val="000000" w:themeColor="text1"/>
        </w:rPr>
        <w:t>.</w:t>
      </w:r>
    </w:p>
    <w:p w14:paraId="6B0925AC" w14:textId="77777777" w:rsidR="00836E41" w:rsidRPr="00721692" w:rsidRDefault="00836E41" w:rsidP="00C002F3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40ADECA2" w14:textId="21B995DA" w:rsidR="00C002F3" w:rsidRPr="00721692" w:rsidRDefault="00F027C5" w:rsidP="00C002F3">
      <w:pPr>
        <w:spacing w:line="360" w:lineRule="auto"/>
        <w:rPr>
          <w:rFonts w:ascii="Calibri" w:hAnsi="Calibri" w:cs="Calibri"/>
          <w:b/>
          <w:bCs/>
          <w:color w:val="000000" w:themeColor="text1"/>
        </w:rPr>
      </w:pPr>
      <w:r w:rsidRPr="00721692">
        <w:rPr>
          <w:rFonts w:ascii="Calibri" w:hAnsi="Calibri" w:cs="Calibri"/>
          <w:b/>
          <w:bCs/>
          <w:color w:val="000000" w:themeColor="text1"/>
        </w:rPr>
        <w:t>What is Guided Reading?</w:t>
      </w:r>
    </w:p>
    <w:p w14:paraId="370543B3" w14:textId="6540F882" w:rsidR="00CB0F0A" w:rsidRPr="00721692" w:rsidRDefault="00CB0F0A" w:rsidP="00CB0F0A">
      <w:pPr>
        <w:spacing w:line="360" w:lineRule="auto"/>
        <w:rPr>
          <w:rFonts w:ascii="Calibri" w:hAnsi="Calibri" w:cs="Calibri"/>
        </w:rPr>
      </w:pPr>
      <w:r w:rsidRPr="00721692">
        <w:rPr>
          <w:rFonts w:ascii="Calibri" w:hAnsi="Calibri" w:cs="Calibri"/>
        </w:rPr>
        <w:t xml:space="preserve">Researcher </w:t>
      </w:r>
      <w:r w:rsidRPr="00721692">
        <w:rPr>
          <w:rFonts w:ascii="Calibri" w:hAnsi="Calibri" w:cs="Calibri"/>
          <w:color w:val="000000" w:themeColor="text1"/>
        </w:rPr>
        <w:t xml:space="preserve">Anita Laquinta </w:t>
      </w:r>
      <w:r w:rsidRPr="00721692">
        <w:rPr>
          <w:rFonts w:ascii="Calibri" w:hAnsi="Calibri" w:cs="Calibri"/>
        </w:rPr>
        <w:t xml:space="preserve">describes guided reading as </w:t>
      </w:r>
      <w:r w:rsidRPr="00721692">
        <w:rPr>
          <w:rFonts w:ascii="Calibri" w:hAnsi="Calibri" w:cs="Calibri"/>
          <w:color w:val="000000" w:themeColor="text1"/>
        </w:rPr>
        <w:t xml:space="preserve">one of </w:t>
      </w:r>
      <w:r w:rsidRPr="00721692">
        <w:rPr>
          <w:rFonts w:ascii="Calibri" w:hAnsi="Calibri" w:cs="Calibri"/>
        </w:rPr>
        <w:t>the “most important contemporary reading instructional practices in the United States” (</w:t>
      </w:r>
      <w:proofErr w:type="spellStart"/>
      <w:r w:rsidRPr="00721692">
        <w:rPr>
          <w:rFonts w:ascii="Calibri" w:hAnsi="Calibri" w:cs="Calibri"/>
        </w:rPr>
        <w:t>Fawson</w:t>
      </w:r>
      <w:proofErr w:type="spellEnd"/>
      <w:r w:rsidRPr="00721692">
        <w:rPr>
          <w:rFonts w:ascii="Calibri" w:hAnsi="Calibri" w:cs="Calibri"/>
        </w:rPr>
        <w:t xml:space="preserve"> &amp; </w:t>
      </w:r>
      <w:proofErr w:type="spellStart"/>
      <w:r w:rsidRPr="00721692">
        <w:rPr>
          <w:rFonts w:ascii="Calibri" w:hAnsi="Calibri" w:cs="Calibri"/>
        </w:rPr>
        <w:t>Reutzel</w:t>
      </w:r>
      <w:proofErr w:type="spellEnd"/>
      <w:r w:rsidRPr="00721692">
        <w:rPr>
          <w:rFonts w:ascii="Calibri" w:hAnsi="Calibri" w:cs="Calibri"/>
        </w:rPr>
        <w:t xml:space="preserve">, 2000). Informed by 40 years of research drawing from cognitive science and linguistic principles, </w:t>
      </w:r>
      <w:r w:rsidRPr="00721692">
        <w:rPr>
          <w:rFonts w:ascii="Calibri" w:hAnsi="Calibri" w:cs="Calibri"/>
        </w:rPr>
        <w:lastRenderedPageBreak/>
        <w:t xml:space="preserve">guided reading supports all readers, including striving, advanced and English learners (Pearson 2019, </w:t>
      </w:r>
      <w:proofErr w:type="spellStart"/>
      <w:r w:rsidRPr="00721692">
        <w:rPr>
          <w:rFonts w:ascii="Calibri" w:hAnsi="Calibri" w:cs="Calibri"/>
        </w:rPr>
        <w:t>Scharer</w:t>
      </w:r>
      <w:proofErr w:type="spellEnd"/>
      <w:r w:rsidRPr="00721692">
        <w:rPr>
          <w:rFonts w:ascii="Calibri" w:hAnsi="Calibri" w:cs="Calibri"/>
        </w:rPr>
        <w:t xml:space="preserve"> 2019, Clay 2001, 2005, Fountas &amp; Pinnell 2017). </w:t>
      </w:r>
      <w:r w:rsidRPr="00721692">
        <w:rPr>
          <w:rFonts w:ascii="Calibri" w:hAnsi="Calibri" w:cs="Calibri"/>
          <w:color w:val="000000" w:themeColor="text1"/>
        </w:rPr>
        <w:t xml:space="preserve">During guided reading </w:t>
      </w:r>
      <w:r w:rsidR="003D5449" w:rsidRPr="00721692">
        <w:rPr>
          <w:rFonts w:ascii="Calibri" w:hAnsi="Calibri" w:cs="Calibri"/>
          <w:color w:val="000000" w:themeColor="text1"/>
        </w:rPr>
        <w:t>a</w:t>
      </w:r>
      <w:r w:rsidR="00E54448" w:rsidRPr="00721692">
        <w:rPr>
          <w:rFonts w:ascii="Calibri" w:hAnsi="Calibri" w:cs="Calibri"/>
          <w:color w:val="000000" w:themeColor="text1"/>
        </w:rPr>
        <w:t xml:space="preserve"> </w:t>
      </w:r>
      <w:r w:rsidRPr="00721692">
        <w:rPr>
          <w:rFonts w:ascii="Calibri" w:hAnsi="Calibri" w:cs="Calibri"/>
          <w:color w:val="000000" w:themeColor="text1"/>
        </w:rPr>
        <w:t xml:space="preserve">teacher meets with </w:t>
      </w:r>
      <w:r w:rsidR="003D5449" w:rsidRPr="00721692">
        <w:rPr>
          <w:rFonts w:ascii="Calibri" w:hAnsi="Calibri" w:cs="Calibri"/>
          <w:color w:val="000000" w:themeColor="text1"/>
        </w:rPr>
        <w:t>a</w:t>
      </w:r>
      <w:r w:rsidR="00E54448" w:rsidRPr="00721692">
        <w:rPr>
          <w:rFonts w:ascii="Calibri" w:hAnsi="Calibri" w:cs="Calibri"/>
          <w:color w:val="000000" w:themeColor="text1"/>
        </w:rPr>
        <w:t xml:space="preserve"> </w:t>
      </w:r>
      <w:r w:rsidRPr="00721692">
        <w:rPr>
          <w:rFonts w:ascii="Calibri" w:hAnsi="Calibri" w:cs="Calibri"/>
          <w:color w:val="000000" w:themeColor="text1"/>
        </w:rPr>
        <w:t xml:space="preserve">small group of students and </w:t>
      </w:r>
      <w:r w:rsidRPr="00721692">
        <w:rPr>
          <w:rFonts w:ascii="Calibri" w:hAnsi="Calibri" w:cs="Calibri"/>
          <w:iCs/>
        </w:rPr>
        <w:t xml:space="preserve">differentiates instruction by targeting specific learning needs, providing appropriate scaffolding, and gradually reducing support to promote independence. These three elements (differentiated instruction, scaffolding, and gradual release) are supported by </w:t>
      </w:r>
      <w:hyperlink r:id="rId11" w:history="1">
        <w:r w:rsidRPr="00721692">
          <w:rPr>
            <w:rStyle w:val="Hyperlink"/>
            <w:rFonts w:ascii="Calibri" w:hAnsi="Calibri" w:cs="Calibri"/>
            <w:iCs/>
          </w:rPr>
          <w:t>research</w:t>
        </w:r>
      </w:hyperlink>
      <w:r w:rsidRPr="00721692">
        <w:rPr>
          <w:rFonts w:ascii="Calibri" w:hAnsi="Calibri" w:cs="Calibri"/>
          <w:iCs/>
        </w:rPr>
        <w:t xml:space="preserve"> and embraced by </w:t>
      </w:r>
      <w:hyperlink r:id="rId12" w:history="1">
        <w:r w:rsidRPr="00721692">
          <w:rPr>
            <w:rStyle w:val="Hyperlink"/>
            <w:rFonts w:ascii="Calibri" w:hAnsi="Calibri" w:cs="Calibri"/>
            <w:iCs/>
          </w:rPr>
          <w:t>Structured Literacy</w:t>
        </w:r>
      </w:hyperlink>
      <w:r w:rsidRPr="00721692">
        <w:rPr>
          <w:rFonts w:ascii="Calibri" w:hAnsi="Calibri" w:cs="Calibri"/>
          <w:iCs/>
        </w:rPr>
        <w:t xml:space="preserve">. </w:t>
      </w:r>
    </w:p>
    <w:p w14:paraId="6EA40E39" w14:textId="77777777" w:rsidR="00CB0F0A" w:rsidRPr="00721692" w:rsidRDefault="00CB0F0A" w:rsidP="00C002F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52830416" w14:textId="0616DF8C" w:rsidR="00A776BB" w:rsidRPr="00721692" w:rsidRDefault="00F027C5" w:rsidP="00C002F3">
      <w:pPr>
        <w:spacing w:line="360" w:lineRule="auto"/>
        <w:rPr>
          <w:rFonts w:ascii="Calibri" w:hAnsi="Calibri" w:cs="Calibri"/>
          <w:color w:val="000000" w:themeColor="text1"/>
        </w:rPr>
      </w:pPr>
      <w:r w:rsidRPr="00721692">
        <w:rPr>
          <w:rFonts w:ascii="Calibri" w:hAnsi="Calibri" w:cs="Calibri"/>
          <w:color w:val="000000" w:themeColor="text1"/>
        </w:rPr>
        <w:t>Although guided reading incorporates</w:t>
      </w:r>
      <w:r w:rsidR="003D5449" w:rsidRPr="00721692">
        <w:rPr>
          <w:rFonts w:ascii="Calibri" w:hAnsi="Calibri" w:cs="Calibri"/>
          <w:color w:val="FF0000"/>
        </w:rPr>
        <w:t xml:space="preserve"> </w:t>
      </w:r>
      <w:r w:rsidRPr="00721692">
        <w:rPr>
          <w:rFonts w:ascii="Calibri" w:hAnsi="Calibri" w:cs="Calibri"/>
          <w:color w:val="000000" w:themeColor="text1"/>
        </w:rPr>
        <w:t>elements of the Simple View and the Reading Rope, it more fully embraces the recent research depicted in Duke and Cartwright’s</w:t>
      </w:r>
      <w:r w:rsidR="00E54448" w:rsidRPr="00721692">
        <w:rPr>
          <w:rFonts w:ascii="Calibri" w:hAnsi="Calibri" w:cs="Calibri"/>
          <w:color w:val="000000" w:themeColor="text1"/>
        </w:rPr>
        <w:t xml:space="preserve"> </w:t>
      </w:r>
      <w:hyperlink r:id="rId13" w:history="1">
        <w:r w:rsidRPr="00721692">
          <w:rPr>
            <w:rStyle w:val="Hyperlink"/>
            <w:rFonts w:ascii="Calibri" w:hAnsi="Calibri" w:cs="Calibri"/>
          </w:rPr>
          <w:t>model</w:t>
        </w:r>
      </w:hyperlink>
      <w:r w:rsidRPr="00721692">
        <w:rPr>
          <w:rFonts w:ascii="Calibri" w:hAnsi="Calibri" w:cs="Calibri"/>
          <w:color w:val="000000" w:themeColor="text1"/>
        </w:rPr>
        <w:t xml:space="preserve"> which ex</w:t>
      </w:r>
      <w:r w:rsidR="003D5449" w:rsidRPr="00721692">
        <w:rPr>
          <w:rFonts w:ascii="Calibri" w:hAnsi="Calibri" w:cs="Calibri"/>
          <w:color w:val="000000" w:themeColor="text1"/>
        </w:rPr>
        <w:t>pands on</w:t>
      </w:r>
      <w:r w:rsidRPr="00721692">
        <w:rPr>
          <w:rFonts w:ascii="Calibri" w:hAnsi="Calibri" w:cs="Calibri"/>
          <w:color w:val="000000" w:themeColor="text1"/>
        </w:rPr>
        <w:t xml:space="preserve"> the Simple View and Reading Rope models by emphasizing the importance of active self-regulation</w:t>
      </w:r>
      <w:r w:rsidR="003D5449" w:rsidRPr="00721692">
        <w:rPr>
          <w:rFonts w:ascii="Calibri" w:hAnsi="Calibri" w:cs="Calibri"/>
          <w:color w:val="000000" w:themeColor="text1"/>
        </w:rPr>
        <w:t xml:space="preserve"> by including </w:t>
      </w:r>
      <w:r w:rsidRPr="00721692">
        <w:rPr>
          <w:rFonts w:ascii="Calibri" w:hAnsi="Calibri" w:cs="Calibri"/>
          <w:color w:val="000000" w:themeColor="text1"/>
        </w:rPr>
        <w:t>strategies, engagement, executive skills, and motivation.</w:t>
      </w:r>
    </w:p>
    <w:p w14:paraId="60014681" w14:textId="77777777" w:rsidR="001D42AB" w:rsidRPr="00721692" w:rsidRDefault="001D42AB" w:rsidP="000B1C1A">
      <w:pPr>
        <w:shd w:val="clear" w:color="auto" w:fill="FFFFFF"/>
        <w:spacing w:line="360" w:lineRule="auto"/>
        <w:rPr>
          <w:rFonts w:ascii="Calibri" w:hAnsi="Calibri" w:cs="Calibri"/>
          <w:color w:val="222222"/>
        </w:rPr>
      </w:pPr>
    </w:p>
    <w:p w14:paraId="52C013CC" w14:textId="759908C8" w:rsidR="001D42AB" w:rsidRPr="00721692" w:rsidRDefault="001D42AB" w:rsidP="000B1C1A">
      <w:pPr>
        <w:spacing w:line="360" w:lineRule="auto"/>
        <w:rPr>
          <w:rFonts w:ascii="Calibri" w:hAnsi="Calibri" w:cs="Calibri"/>
          <w:b/>
          <w:bCs/>
        </w:rPr>
      </w:pPr>
      <w:r w:rsidRPr="00721692">
        <w:rPr>
          <w:rFonts w:ascii="Calibri" w:hAnsi="Calibri" w:cs="Calibri"/>
          <w:b/>
          <w:bCs/>
        </w:rPr>
        <w:t xml:space="preserve">What </w:t>
      </w:r>
      <w:proofErr w:type="gramStart"/>
      <w:r w:rsidRPr="00721692">
        <w:rPr>
          <w:rFonts w:ascii="Calibri" w:hAnsi="Calibri" w:cs="Calibri"/>
          <w:b/>
          <w:bCs/>
        </w:rPr>
        <w:t>is</w:t>
      </w:r>
      <w:proofErr w:type="gramEnd"/>
      <w:r w:rsidRPr="00721692">
        <w:rPr>
          <w:rFonts w:ascii="Calibri" w:hAnsi="Calibri" w:cs="Calibri"/>
          <w:b/>
          <w:bCs/>
        </w:rPr>
        <w:t xml:space="preserve"> the </w:t>
      </w:r>
      <w:r w:rsidR="006F6DED" w:rsidRPr="00721692">
        <w:rPr>
          <w:rFonts w:ascii="Calibri" w:hAnsi="Calibri" w:cs="Calibri"/>
          <w:b/>
          <w:bCs/>
        </w:rPr>
        <w:t>Next Steps</w:t>
      </w:r>
      <w:r w:rsidRPr="00721692">
        <w:rPr>
          <w:rFonts w:ascii="Calibri" w:hAnsi="Calibri" w:cs="Calibri"/>
          <w:b/>
          <w:bCs/>
        </w:rPr>
        <w:t xml:space="preserve"> Guided Reading </w:t>
      </w:r>
      <w:r w:rsidR="006F6DED" w:rsidRPr="00721692">
        <w:rPr>
          <w:rFonts w:ascii="Calibri" w:hAnsi="Calibri" w:cs="Calibri"/>
          <w:b/>
          <w:bCs/>
        </w:rPr>
        <w:t>Framework</w:t>
      </w:r>
      <w:r w:rsidRPr="00721692">
        <w:rPr>
          <w:rFonts w:ascii="Calibri" w:hAnsi="Calibri" w:cs="Calibri"/>
          <w:b/>
          <w:bCs/>
        </w:rPr>
        <w:t>?</w:t>
      </w:r>
    </w:p>
    <w:p w14:paraId="7D449AE7" w14:textId="320A9A77" w:rsidR="001D42AB" w:rsidRPr="00721692" w:rsidRDefault="0055248B" w:rsidP="000B1C1A">
      <w:pPr>
        <w:spacing w:line="360" w:lineRule="auto"/>
        <w:rPr>
          <w:rFonts w:ascii="Calibri" w:hAnsi="Calibri" w:cs="Calibri"/>
        </w:rPr>
      </w:pPr>
      <w:r w:rsidRPr="00721692">
        <w:rPr>
          <w:rFonts w:ascii="Calibri" w:hAnsi="Calibri" w:cs="Calibri"/>
        </w:rPr>
        <w:t xml:space="preserve">The </w:t>
      </w:r>
      <w:hyperlink r:id="rId14" w:history="1">
        <w:r w:rsidR="006F6DED" w:rsidRPr="00721692">
          <w:rPr>
            <w:rStyle w:val="Hyperlink"/>
            <w:rFonts w:ascii="Calibri" w:hAnsi="Calibri" w:cs="Calibri"/>
          </w:rPr>
          <w:t>Next Steps</w:t>
        </w:r>
        <w:r w:rsidRPr="00721692">
          <w:rPr>
            <w:rStyle w:val="Hyperlink"/>
            <w:rFonts w:ascii="Calibri" w:hAnsi="Calibri" w:cs="Calibri"/>
          </w:rPr>
          <w:t xml:space="preserve"> Guided Reading</w:t>
        </w:r>
      </w:hyperlink>
      <w:r w:rsidRPr="00721692">
        <w:rPr>
          <w:rFonts w:ascii="Calibri" w:hAnsi="Calibri" w:cs="Calibri"/>
        </w:rPr>
        <w:t xml:space="preserve"> </w:t>
      </w:r>
      <w:r w:rsidR="006F6DED" w:rsidRPr="00721692">
        <w:rPr>
          <w:rFonts w:ascii="Calibri" w:hAnsi="Calibri" w:cs="Calibri"/>
        </w:rPr>
        <w:t>framework</w:t>
      </w:r>
      <w:r w:rsidRPr="00721692">
        <w:rPr>
          <w:rFonts w:ascii="Calibri" w:hAnsi="Calibri" w:cs="Calibri"/>
        </w:rPr>
        <w:t xml:space="preserve"> is a research-based, comprehensive, small group </w:t>
      </w:r>
      <w:r w:rsidR="006F6DED" w:rsidRPr="00721692">
        <w:rPr>
          <w:rFonts w:ascii="Calibri" w:hAnsi="Calibri" w:cs="Calibri"/>
        </w:rPr>
        <w:t>lesson design</w:t>
      </w:r>
      <w:r w:rsidRPr="00721692">
        <w:rPr>
          <w:rFonts w:ascii="Calibri" w:hAnsi="Calibri" w:cs="Calibri"/>
        </w:rPr>
        <w:t xml:space="preserve"> that provides </w:t>
      </w:r>
      <w:r w:rsidR="005C192D" w:rsidRPr="00721692">
        <w:rPr>
          <w:rFonts w:ascii="Calibri" w:hAnsi="Calibri" w:cs="Calibri"/>
        </w:rPr>
        <w:t xml:space="preserve">explicit and </w:t>
      </w:r>
      <w:r w:rsidR="005C192D" w:rsidRPr="00721692">
        <w:rPr>
          <w:rFonts w:ascii="Calibri" w:hAnsi="Calibri" w:cs="Calibri"/>
          <w:color w:val="000000" w:themeColor="text1"/>
        </w:rPr>
        <w:t xml:space="preserve">systematic </w:t>
      </w:r>
      <w:r w:rsidR="00364644" w:rsidRPr="00721692">
        <w:rPr>
          <w:rFonts w:ascii="Calibri" w:hAnsi="Calibri" w:cs="Calibri"/>
          <w:color w:val="000000" w:themeColor="text1"/>
        </w:rPr>
        <w:t>readin</w:t>
      </w:r>
      <w:r w:rsidR="007E52C0" w:rsidRPr="00721692">
        <w:rPr>
          <w:rFonts w:ascii="Calibri" w:hAnsi="Calibri" w:cs="Calibri"/>
          <w:color w:val="000000" w:themeColor="text1"/>
        </w:rPr>
        <w:t>g</w:t>
      </w:r>
      <w:r w:rsidR="00364644" w:rsidRPr="00721692">
        <w:rPr>
          <w:rFonts w:ascii="Calibri" w:hAnsi="Calibri" w:cs="Calibri"/>
          <w:color w:val="000000" w:themeColor="text1"/>
        </w:rPr>
        <w:t xml:space="preserve"> </w:t>
      </w:r>
      <w:r w:rsidRPr="00721692">
        <w:rPr>
          <w:rFonts w:ascii="Calibri" w:hAnsi="Calibri" w:cs="Calibri"/>
        </w:rPr>
        <w:t>instruction</w:t>
      </w:r>
      <w:r w:rsidRPr="00721692">
        <w:rPr>
          <w:rFonts w:ascii="Calibri" w:hAnsi="Calibri" w:cs="Calibri"/>
          <w:color w:val="000000" w:themeColor="text1"/>
        </w:rPr>
        <w:t xml:space="preserve"> (Richardson</w:t>
      </w:r>
      <w:r w:rsidR="00D21D13" w:rsidRPr="00721692">
        <w:rPr>
          <w:rFonts w:ascii="Calibri" w:hAnsi="Calibri" w:cs="Calibri"/>
          <w:color w:val="000000" w:themeColor="text1"/>
        </w:rPr>
        <w:t>,</w:t>
      </w:r>
      <w:r w:rsidRPr="00721692">
        <w:rPr>
          <w:rFonts w:ascii="Calibri" w:hAnsi="Calibri" w:cs="Calibri"/>
          <w:color w:val="000000" w:themeColor="text1"/>
        </w:rPr>
        <w:t xml:space="preserve"> 2009, 2016). </w:t>
      </w:r>
      <w:r w:rsidR="006F6DED" w:rsidRPr="00721692">
        <w:rPr>
          <w:rFonts w:ascii="Calibri" w:hAnsi="Calibri" w:cs="Calibri"/>
        </w:rPr>
        <w:t>The</w:t>
      </w:r>
      <w:r w:rsidRPr="00721692">
        <w:rPr>
          <w:rFonts w:ascii="Calibri" w:hAnsi="Calibri" w:cs="Calibri"/>
        </w:rPr>
        <w:t xml:space="preserve"> lesson</w:t>
      </w:r>
      <w:r w:rsidR="006F6DED" w:rsidRPr="00721692">
        <w:rPr>
          <w:rFonts w:ascii="Calibri" w:hAnsi="Calibri" w:cs="Calibri"/>
        </w:rPr>
        <w:t xml:space="preserve"> </w:t>
      </w:r>
      <w:r w:rsidR="00310E93" w:rsidRPr="00721692">
        <w:rPr>
          <w:rFonts w:ascii="Calibri" w:hAnsi="Calibri" w:cs="Calibri"/>
        </w:rPr>
        <w:t>design</w:t>
      </w:r>
      <w:r w:rsidRPr="00721692">
        <w:rPr>
          <w:rFonts w:ascii="Calibri" w:hAnsi="Calibri" w:cs="Calibri"/>
        </w:rPr>
        <w:t xml:space="preserve"> provide</w:t>
      </w:r>
      <w:r w:rsidR="00310E93" w:rsidRPr="00721692">
        <w:rPr>
          <w:rFonts w:ascii="Calibri" w:hAnsi="Calibri" w:cs="Calibri"/>
        </w:rPr>
        <w:t>s</w:t>
      </w:r>
      <w:r w:rsidRPr="00721692">
        <w:rPr>
          <w:rFonts w:ascii="Calibri" w:hAnsi="Calibri" w:cs="Calibri"/>
        </w:rPr>
        <w:t xml:space="preserve"> </w:t>
      </w:r>
      <w:r w:rsidR="006F6DED" w:rsidRPr="00721692">
        <w:rPr>
          <w:rFonts w:ascii="Calibri" w:hAnsi="Calibri" w:cs="Calibri"/>
        </w:rPr>
        <w:t xml:space="preserve">targeted, </w:t>
      </w:r>
      <w:r w:rsidRPr="00721692">
        <w:rPr>
          <w:rFonts w:ascii="Calibri" w:hAnsi="Calibri" w:cs="Calibri"/>
        </w:rPr>
        <w:t xml:space="preserve">differentiated instruction in </w:t>
      </w:r>
      <w:r w:rsidR="00275D2B" w:rsidRPr="00721692">
        <w:rPr>
          <w:rFonts w:ascii="Calibri" w:hAnsi="Calibri" w:cs="Calibri"/>
        </w:rPr>
        <w:t xml:space="preserve">phonemic awareness, alphabetics, </w:t>
      </w:r>
      <w:r w:rsidRPr="00721692">
        <w:rPr>
          <w:rFonts w:ascii="Calibri" w:hAnsi="Calibri" w:cs="Calibri"/>
        </w:rPr>
        <w:t xml:space="preserve">phonics, </w:t>
      </w:r>
      <w:r w:rsidR="00275D2B" w:rsidRPr="00721692">
        <w:rPr>
          <w:rFonts w:ascii="Calibri" w:hAnsi="Calibri" w:cs="Calibri"/>
        </w:rPr>
        <w:t xml:space="preserve">decoding, </w:t>
      </w:r>
      <w:r w:rsidRPr="00721692">
        <w:rPr>
          <w:rFonts w:ascii="Calibri" w:hAnsi="Calibri" w:cs="Calibri"/>
        </w:rPr>
        <w:t>fluency, vocabulary, comprehension, and writing</w:t>
      </w:r>
      <w:r w:rsidR="00DD0C86" w:rsidRPr="00721692">
        <w:rPr>
          <w:rFonts w:ascii="Calibri" w:hAnsi="Calibri" w:cs="Calibri"/>
        </w:rPr>
        <w:t>—critical</w:t>
      </w:r>
      <w:r w:rsidR="00836E41" w:rsidRPr="00721692">
        <w:rPr>
          <w:rFonts w:ascii="Calibri" w:hAnsi="Calibri" w:cs="Calibri"/>
        </w:rPr>
        <w:t>ly important</w:t>
      </w:r>
      <w:r w:rsidR="00DD0C86" w:rsidRPr="00721692">
        <w:rPr>
          <w:rFonts w:ascii="Calibri" w:hAnsi="Calibri" w:cs="Calibri"/>
        </w:rPr>
        <w:t xml:space="preserve"> elements in </w:t>
      </w:r>
      <w:r w:rsidR="00D64537" w:rsidRPr="00721692">
        <w:rPr>
          <w:rFonts w:ascii="Calibri" w:hAnsi="Calibri" w:cs="Calibri"/>
        </w:rPr>
        <w:t>a science-based reading program.</w:t>
      </w:r>
    </w:p>
    <w:p w14:paraId="5BD49C7F" w14:textId="77777777" w:rsidR="002B7D14" w:rsidRPr="00721692" w:rsidRDefault="002B7D14" w:rsidP="000B1C1A">
      <w:pPr>
        <w:spacing w:line="360" w:lineRule="auto"/>
        <w:rPr>
          <w:rFonts w:ascii="Calibri" w:hAnsi="Calibri" w:cs="Calibri"/>
        </w:rPr>
      </w:pPr>
    </w:p>
    <w:p w14:paraId="3F3392FB" w14:textId="425D0817" w:rsidR="00CC5B0E" w:rsidRPr="00721692" w:rsidRDefault="00836E41" w:rsidP="000B1C1A">
      <w:pPr>
        <w:spacing w:line="360" w:lineRule="auto"/>
        <w:rPr>
          <w:rFonts w:ascii="Calibri" w:hAnsi="Calibri" w:cs="Calibri"/>
          <w:color w:val="FF0000"/>
        </w:rPr>
      </w:pPr>
      <w:r w:rsidRPr="00721692">
        <w:rPr>
          <w:rFonts w:ascii="Calibri" w:hAnsi="Calibri" w:cs="Calibri"/>
          <w:color w:val="000000" w:themeColor="text1"/>
        </w:rPr>
        <w:t>A</w:t>
      </w:r>
      <w:r w:rsidR="006D5504" w:rsidRPr="00721692">
        <w:rPr>
          <w:rFonts w:ascii="Calibri" w:hAnsi="Calibri" w:cs="Calibri"/>
          <w:color w:val="00B050"/>
        </w:rPr>
        <w:t xml:space="preserve"> </w:t>
      </w:r>
      <w:r w:rsidR="00C002F3" w:rsidRPr="00721692">
        <w:rPr>
          <w:rFonts w:ascii="Calibri" w:hAnsi="Calibri" w:cs="Calibri"/>
        </w:rPr>
        <w:t xml:space="preserve">major criticism of guided </w:t>
      </w:r>
      <w:r w:rsidR="00C002F3" w:rsidRPr="00721692">
        <w:rPr>
          <w:rFonts w:ascii="Calibri" w:hAnsi="Calibri" w:cs="Calibri"/>
          <w:color w:val="000000" w:themeColor="text1"/>
        </w:rPr>
        <w:t xml:space="preserve">reading </w:t>
      </w:r>
      <w:r w:rsidRPr="00721692">
        <w:rPr>
          <w:rFonts w:ascii="Calibri" w:hAnsi="Calibri" w:cs="Calibri"/>
          <w:color w:val="000000" w:themeColor="text1"/>
        </w:rPr>
        <w:t>is that</w:t>
      </w:r>
      <w:r w:rsidR="00CD1D97" w:rsidRPr="00721692">
        <w:rPr>
          <w:rFonts w:ascii="Calibri" w:hAnsi="Calibri" w:cs="Calibri"/>
          <w:color w:val="000000" w:themeColor="text1"/>
        </w:rPr>
        <w:t xml:space="preserve"> </w:t>
      </w:r>
      <w:r w:rsidR="00C002F3" w:rsidRPr="00721692">
        <w:rPr>
          <w:rFonts w:ascii="Calibri" w:hAnsi="Calibri" w:cs="Calibri"/>
        </w:rPr>
        <w:t xml:space="preserve">the </w:t>
      </w:r>
      <w:r w:rsidRPr="00721692">
        <w:rPr>
          <w:rFonts w:ascii="Calibri" w:hAnsi="Calibri" w:cs="Calibri"/>
        </w:rPr>
        <w:t xml:space="preserve">small, instructional </w:t>
      </w:r>
      <w:r w:rsidR="00C002F3" w:rsidRPr="00721692">
        <w:rPr>
          <w:rFonts w:ascii="Calibri" w:hAnsi="Calibri" w:cs="Calibri"/>
        </w:rPr>
        <w:t xml:space="preserve">groups are </w:t>
      </w:r>
      <w:r w:rsidR="00C002F3" w:rsidRPr="00721692">
        <w:rPr>
          <w:rFonts w:ascii="Calibri" w:hAnsi="Calibri" w:cs="Calibri"/>
          <w:color w:val="000000" w:themeColor="text1"/>
        </w:rPr>
        <w:t>based solely on</w:t>
      </w:r>
      <w:r w:rsidR="00A776BB" w:rsidRPr="00721692">
        <w:rPr>
          <w:rFonts w:ascii="Calibri" w:hAnsi="Calibri" w:cs="Calibri"/>
          <w:color w:val="000000" w:themeColor="text1"/>
        </w:rPr>
        <w:t xml:space="preserve"> a</w:t>
      </w:r>
      <w:r w:rsidR="00C002F3" w:rsidRPr="00721692">
        <w:rPr>
          <w:rFonts w:ascii="Calibri" w:hAnsi="Calibri" w:cs="Calibri"/>
          <w:color w:val="000000" w:themeColor="text1"/>
        </w:rPr>
        <w:t xml:space="preserve"> </w:t>
      </w:r>
      <w:r w:rsidRPr="00721692">
        <w:rPr>
          <w:rFonts w:ascii="Calibri" w:hAnsi="Calibri" w:cs="Calibri"/>
          <w:color w:val="000000" w:themeColor="text1"/>
        </w:rPr>
        <w:t>student’s reading level</w:t>
      </w:r>
      <w:r w:rsidR="000F4D06" w:rsidRPr="00721692">
        <w:rPr>
          <w:rFonts w:ascii="Calibri" w:hAnsi="Calibri" w:cs="Calibri"/>
          <w:color w:val="000000" w:themeColor="text1"/>
        </w:rPr>
        <w:t xml:space="preserve"> are not designed to be flexible</w:t>
      </w:r>
      <w:r w:rsidRPr="00721692">
        <w:rPr>
          <w:rFonts w:ascii="Calibri" w:hAnsi="Calibri" w:cs="Calibri"/>
          <w:color w:val="000000" w:themeColor="text1"/>
        </w:rPr>
        <w:t>.</w:t>
      </w:r>
      <w:r w:rsidR="00CD1D97" w:rsidRPr="00721692">
        <w:rPr>
          <w:rFonts w:ascii="Calibri" w:hAnsi="Calibri" w:cs="Calibri"/>
          <w:color w:val="000000" w:themeColor="text1"/>
        </w:rPr>
        <w:t xml:space="preserve"> </w:t>
      </w:r>
      <w:r w:rsidR="00A776BB" w:rsidRPr="00721692">
        <w:rPr>
          <w:rFonts w:ascii="Calibri" w:hAnsi="Calibri" w:cs="Calibri"/>
          <w:color w:val="000000" w:themeColor="text1"/>
        </w:rPr>
        <w:t>H</w:t>
      </w:r>
      <w:r w:rsidR="00C002F3" w:rsidRPr="00721692">
        <w:rPr>
          <w:rFonts w:ascii="Calibri" w:hAnsi="Calibri" w:cs="Calibri"/>
          <w:color w:val="000000" w:themeColor="text1"/>
        </w:rPr>
        <w:t>o</w:t>
      </w:r>
      <w:r w:rsidR="00C002F3" w:rsidRPr="00721692">
        <w:rPr>
          <w:rFonts w:ascii="Calibri" w:hAnsi="Calibri" w:cs="Calibri"/>
        </w:rPr>
        <w:t>wever, the</w:t>
      </w:r>
      <w:r w:rsidR="001D4E6D" w:rsidRPr="00721692">
        <w:rPr>
          <w:rFonts w:ascii="Calibri" w:hAnsi="Calibri" w:cs="Calibri"/>
          <w:color w:val="000000" w:themeColor="text1"/>
        </w:rPr>
        <w:t xml:space="preserve"> Next </w:t>
      </w:r>
      <w:r w:rsidR="001D4E6D" w:rsidRPr="00721692">
        <w:rPr>
          <w:rFonts w:ascii="Calibri" w:hAnsi="Calibri" w:cs="Calibri"/>
        </w:rPr>
        <w:t xml:space="preserve">Steps </w:t>
      </w:r>
      <w:r w:rsidR="00CC5B0E" w:rsidRPr="00721692">
        <w:rPr>
          <w:rFonts w:ascii="Calibri" w:hAnsi="Calibri" w:cs="Calibri"/>
        </w:rPr>
        <w:t>Guided Reading</w:t>
      </w:r>
      <w:r w:rsidR="001D4E6D" w:rsidRPr="00721692">
        <w:rPr>
          <w:rFonts w:ascii="Calibri" w:hAnsi="Calibri" w:cs="Calibri"/>
        </w:rPr>
        <w:t xml:space="preserve"> Framework</w:t>
      </w:r>
      <w:r w:rsidR="00644333" w:rsidRPr="00721692">
        <w:rPr>
          <w:rFonts w:ascii="Calibri" w:hAnsi="Calibri" w:cs="Calibri"/>
        </w:rPr>
        <w:t xml:space="preserve"> </w:t>
      </w:r>
      <w:r w:rsidR="00A776BB" w:rsidRPr="00721692">
        <w:rPr>
          <w:rFonts w:ascii="Calibri" w:hAnsi="Calibri" w:cs="Calibri"/>
        </w:rPr>
        <w:t xml:space="preserve">guides </w:t>
      </w:r>
      <w:r w:rsidR="00C002F3" w:rsidRPr="00721692">
        <w:rPr>
          <w:rFonts w:ascii="Calibri" w:hAnsi="Calibri" w:cs="Calibri"/>
        </w:rPr>
        <w:t xml:space="preserve">teachers </w:t>
      </w:r>
      <w:r w:rsidR="00A776BB" w:rsidRPr="00721692">
        <w:rPr>
          <w:rFonts w:ascii="Calibri" w:hAnsi="Calibri" w:cs="Calibri"/>
        </w:rPr>
        <w:t xml:space="preserve">in </w:t>
      </w:r>
      <w:r w:rsidR="00C002F3" w:rsidRPr="00721692">
        <w:rPr>
          <w:rFonts w:ascii="Calibri" w:hAnsi="Calibri" w:cs="Calibri"/>
        </w:rPr>
        <w:t>us</w:t>
      </w:r>
      <w:r w:rsidR="00A776BB" w:rsidRPr="00721692">
        <w:rPr>
          <w:rFonts w:ascii="Calibri" w:hAnsi="Calibri" w:cs="Calibri"/>
        </w:rPr>
        <w:t>ing</w:t>
      </w:r>
      <w:r w:rsidR="00C002F3" w:rsidRPr="00721692">
        <w:rPr>
          <w:rFonts w:ascii="Calibri" w:hAnsi="Calibri" w:cs="Calibri"/>
        </w:rPr>
        <w:t xml:space="preserve"> authentic formative assessments and daily observations to form</w:t>
      </w:r>
      <w:r w:rsidR="00CC5B0E" w:rsidRPr="00721692">
        <w:rPr>
          <w:rFonts w:ascii="Calibri" w:hAnsi="Calibri" w:cs="Calibri"/>
        </w:rPr>
        <w:t xml:space="preserve"> small,</w:t>
      </w:r>
      <w:r w:rsidR="00C002F3" w:rsidRPr="00721692">
        <w:rPr>
          <w:rFonts w:ascii="Calibri" w:hAnsi="Calibri" w:cs="Calibri"/>
        </w:rPr>
        <w:t xml:space="preserve"> needs-</w:t>
      </w:r>
      <w:r w:rsidR="00C002F3" w:rsidRPr="00721692">
        <w:rPr>
          <w:rFonts w:ascii="Calibri" w:hAnsi="Calibri" w:cs="Calibri"/>
          <w:color w:val="000000" w:themeColor="text1"/>
        </w:rPr>
        <w:t>based,</w:t>
      </w:r>
      <w:r w:rsidR="00CC5B0E" w:rsidRPr="00721692">
        <w:rPr>
          <w:rFonts w:ascii="Calibri" w:hAnsi="Calibri" w:cs="Calibri"/>
          <w:color w:val="000000" w:themeColor="text1"/>
        </w:rPr>
        <w:t xml:space="preserve"> flexible</w:t>
      </w:r>
      <w:r w:rsidR="003D5449" w:rsidRPr="00721692">
        <w:rPr>
          <w:rFonts w:ascii="Calibri" w:hAnsi="Calibri" w:cs="Calibri"/>
          <w:color w:val="000000" w:themeColor="text1"/>
        </w:rPr>
        <w:t xml:space="preserve"> </w:t>
      </w:r>
      <w:r w:rsidR="00CC5B0E" w:rsidRPr="00721692">
        <w:rPr>
          <w:rFonts w:ascii="Calibri" w:hAnsi="Calibri" w:cs="Calibri"/>
        </w:rPr>
        <w:t>groups</w:t>
      </w:r>
      <w:r w:rsidR="00C002F3" w:rsidRPr="00721692">
        <w:rPr>
          <w:rFonts w:ascii="Calibri" w:hAnsi="Calibri" w:cs="Calibri"/>
        </w:rPr>
        <w:t xml:space="preserve"> that </w:t>
      </w:r>
      <w:r w:rsidR="00A776BB" w:rsidRPr="00721692">
        <w:rPr>
          <w:rFonts w:ascii="Calibri" w:hAnsi="Calibri" w:cs="Calibri"/>
        </w:rPr>
        <w:t xml:space="preserve">will </w:t>
      </w:r>
      <w:r w:rsidR="00C002F3" w:rsidRPr="00721692">
        <w:rPr>
          <w:rFonts w:ascii="Calibri" w:hAnsi="Calibri" w:cs="Calibri"/>
        </w:rPr>
        <w:t xml:space="preserve">change </w:t>
      </w:r>
      <w:r w:rsidR="00A776BB" w:rsidRPr="00721692">
        <w:rPr>
          <w:rFonts w:ascii="Calibri" w:hAnsi="Calibri" w:cs="Calibri"/>
        </w:rPr>
        <w:t xml:space="preserve">in composition </w:t>
      </w:r>
      <w:r w:rsidR="00C002F3" w:rsidRPr="00721692">
        <w:rPr>
          <w:rFonts w:ascii="Calibri" w:hAnsi="Calibri" w:cs="Calibri"/>
        </w:rPr>
        <w:t xml:space="preserve">as </w:t>
      </w:r>
      <w:proofErr w:type="spellStart"/>
      <w:r w:rsidR="00C002F3" w:rsidRPr="00721692">
        <w:rPr>
          <w:rFonts w:ascii="Calibri" w:hAnsi="Calibri" w:cs="Calibri"/>
        </w:rPr>
        <w:t>students</w:t>
      </w:r>
      <w:proofErr w:type="spellEnd"/>
      <w:r w:rsidR="00C002F3" w:rsidRPr="00721692">
        <w:rPr>
          <w:rFonts w:ascii="Calibri" w:hAnsi="Calibri" w:cs="Calibri"/>
        </w:rPr>
        <w:t xml:space="preserve"> progress. The framework also </w:t>
      </w:r>
      <w:r w:rsidR="00A776BB" w:rsidRPr="00721692">
        <w:rPr>
          <w:rFonts w:ascii="Calibri" w:hAnsi="Calibri" w:cs="Calibri"/>
        </w:rPr>
        <w:t xml:space="preserve">emphasizes using </w:t>
      </w:r>
      <w:r w:rsidR="00CC5B0E" w:rsidRPr="00721692">
        <w:rPr>
          <w:rFonts w:ascii="Calibri" w:hAnsi="Calibri" w:cs="Calibri"/>
        </w:rPr>
        <w:t xml:space="preserve">challenging text and </w:t>
      </w:r>
      <w:r w:rsidR="00C002F3" w:rsidRPr="00721692">
        <w:rPr>
          <w:rFonts w:ascii="Calibri" w:hAnsi="Calibri" w:cs="Calibri"/>
        </w:rPr>
        <w:t xml:space="preserve">providing immediate </w:t>
      </w:r>
      <w:r w:rsidR="006A274F" w:rsidRPr="00721692">
        <w:rPr>
          <w:rFonts w:ascii="Calibri" w:hAnsi="Calibri" w:cs="Calibri"/>
        </w:rPr>
        <w:t>responsive</w:t>
      </w:r>
      <w:r w:rsidR="00CC5B0E" w:rsidRPr="00721692">
        <w:rPr>
          <w:rFonts w:ascii="Calibri" w:hAnsi="Calibri" w:cs="Calibri"/>
        </w:rPr>
        <w:t xml:space="preserve"> feedback</w:t>
      </w:r>
      <w:r w:rsidR="00A776BB" w:rsidRPr="00721692">
        <w:rPr>
          <w:rFonts w:ascii="Calibri" w:hAnsi="Calibri" w:cs="Calibri"/>
        </w:rPr>
        <w:t>,</w:t>
      </w:r>
      <w:r w:rsidR="00A776BB" w:rsidRPr="00721692">
        <w:rPr>
          <w:rFonts w:ascii="Calibri" w:hAnsi="Calibri" w:cs="Calibri"/>
          <w:color w:val="000000" w:themeColor="text1"/>
        </w:rPr>
        <w:t xml:space="preserve"> which is </w:t>
      </w:r>
      <w:r w:rsidR="009444D7" w:rsidRPr="00721692">
        <w:rPr>
          <w:rFonts w:ascii="Calibri" w:hAnsi="Calibri" w:cs="Calibri"/>
          <w:color w:val="000000" w:themeColor="text1"/>
        </w:rPr>
        <w:t xml:space="preserve">strongly </w:t>
      </w:r>
      <w:r w:rsidR="00A776BB" w:rsidRPr="00721692">
        <w:rPr>
          <w:rFonts w:ascii="Calibri" w:hAnsi="Calibri" w:cs="Calibri"/>
        </w:rPr>
        <w:t xml:space="preserve">supported </w:t>
      </w:r>
      <w:r w:rsidR="00CB0F0A" w:rsidRPr="00721692">
        <w:rPr>
          <w:rFonts w:ascii="Calibri" w:hAnsi="Calibri" w:cs="Calibri"/>
        </w:rPr>
        <w:t xml:space="preserve">by </w:t>
      </w:r>
      <w:r w:rsidR="00A776BB" w:rsidRPr="00721692">
        <w:rPr>
          <w:rFonts w:ascii="Calibri" w:hAnsi="Calibri" w:cs="Calibri"/>
        </w:rPr>
        <w:t xml:space="preserve">scientific research </w:t>
      </w:r>
      <w:r w:rsidR="00A776BB" w:rsidRPr="00721692">
        <w:rPr>
          <w:rFonts w:ascii="Calibri" w:hAnsi="Calibri" w:cs="Calibri"/>
          <w:color w:val="000000" w:themeColor="text1"/>
        </w:rPr>
        <w:t>(Fisher, Frey, and Hattie</w:t>
      </w:r>
      <w:r w:rsidR="00310E93" w:rsidRPr="00721692">
        <w:rPr>
          <w:rFonts w:ascii="Calibri" w:hAnsi="Calibri" w:cs="Calibri"/>
          <w:color w:val="000000" w:themeColor="text1"/>
        </w:rPr>
        <w:t xml:space="preserve"> 2020</w:t>
      </w:r>
      <w:r w:rsidR="00A776BB" w:rsidRPr="00721692">
        <w:rPr>
          <w:rFonts w:ascii="Calibri" w:hAnsi="Calibri" w:cs="Calibri"/>
          <w:color w:val="000000" w:themeColor="text1"/>
        </w:rPr>
        <w:t>).</w:t>
      </w:r>
    </w:p>
    <w:p w14:paraId="162702FA" w14:textId="060C2CB5" w:rsidR="00B4778C" w:rsidRPr="00721692" w:rsidRDefault="00B4778C" w:rsidP="000B1C1A">
      <w:pPr>
        <w:pStyle w:val="NormalWeb"/>
        <w:spacing w:line="360" w:lineRule="auto"/>
        <w:rPr>
          <w:rFonts w:ascii="Calibri" w:hAnsi="Calibri" w:cs="Calibri"/>
          <w:color w:val="FF0000"/>
        </w:rPr>
      </w:pPr>
      <w:r w:rsidRPr="00721692">
        <w:rPr>
          <w:rFonts w:ascii="Calibri" w:hAnsi="Calibri" w:cs="Calibri"/>
          <w:i/>
          <w:iCs/>
          <w:color w:val="333333"/>
        </w:rPr>
        <w:t xml:space="preserve">Small </w:t>
      </w:r>
      <w:r w:rsidR="00644333" w:rsidRPr="00721692">
        <w:rPr>
          <w:rFonts w:ascii="Calibri" w:hAnsi="Calibri" w:cs="Calibri"/>
          <w:i/>
          <w:iCs/>
          <w:color w:val="333333"/>
        </w:rPr>
        <w:t>f</w:t>
      </w:r>
      <w:r w:rsidRPr="00721692">
        <w:rPr>
          <w:rFonts w:ascii="Calibri" w:hAnsi="Calibri" w:cs="Calibri"/>
          <w:i/>
          <w:iCs/>
          <w:color w:val="333333"/>
        </w:rPr>
        <w:t xml:space="preserve">lexible </w:t>
      </w:r>
      <w:r w:rsidR="00644333" w:rsidRPr="00721692">
        <w:rPr>
          <w:rFonts w:ascii="Calibri" w:hAnsi="Calibri" w:cs="Calibri"/>
          <w:i/>
          <w:iCs/>
          <w:color w:val="333333"/>
        </w:rPr>
        <w:t>g</w:t>
      </w:r>
      <w:r w:rsidRPr="00721692">
        <w:rPr>
          <w:rFonts w:ascii="Calibri" w:hAnsi="Calibri" w:cs="Calibri"/>
          <w:i/>
          <w:iCs/>
          <w:color w:val="333333"/>
        </w:rPr>
        <w:t>roups.</w:t>
      </w:r>
      <w:r w:rsidRPr="00721692">
        <w:rPr>
          <w:rFonts w:ascii="Calibri" w:hAnsi="Calibri" w:cs="Calibri"/>
          <w:color w:val="333333"/>
        </w:rPr>
        <w:t xml:space="preserve"> </w:t>
      </w:r>
      <w:r w:rsidR="006B4F55" w:rsidRPr="00721692">
        <w:rPr>
          <w:rFonts w:ascii="Calibri" w:hAnsi="Calibri" w:cs="Calibri"/>
        </w:rPr>
        <w:t xml:space="preserve">CIERA (Center for the Improvement of Early Reading Achievement) investigated the practices of accomplished reading teachers. What they found is a real eye-opener: “Time spent in small group instruction for reading distinguished the most effective </w:t>
      </w:r>
      <w:r w:rsidR="00CB0F0A" w:rsidRPr="00721692">
        <w:rPr>
          <w:rFonts w:ascii="Calibri" w:hAnsi="Calibri" w:cs="Calibri"/>
        </w:rPr>
        <w:lastRenderedPageBreak/>
        <w:t>teachers</w:t>
      </w:r>
      <w:r w:rsidR="006B4F55" w:rsidRPr="00721692">
        <w:rPr>
          <w:rFonts w:ascii="Calibri" w:hAnsi="Calibri" w:cs="Calibri"/>
        </w:rPr>
        <w:t xml:space="preserve"> from other </w:t>
      </w:r>
      <w:r w:rsidR="00CB0F0A" w:rsidRPr="00721692">
        <w:rPr>
          <w:rFonts w:ascii="Calibri" w:hAnsi="Calibri" w:cs="Calibri"/>
        </w:rPr>
        <w:t>teachers</w:t>
      </w:r>
      <w:r w:rsidR="006B4F55" w:rsidRPr="00721692">
        <w:rPr>
          <w:rFonts w:ascii="Calibri" w:hAnsi="Calibri" w:cs="Calibri"/>
        </w:rPr>
        <w:t xml:space="preserve"> in the study” (Taylor 2000). Small groups give teachers the opportunity to provide focused, explicit instruction in specific areas of need. </w:t>
      </w:r>
    </w:p>
    <w:p w14:paraId="71A9E0B2" w14:textId="68A1FD97" w:rsidR="00B4778C" w:rsidRPr="00721692" w:rsidRDefault="00B4778C" w:rsidP="000B1C1A">
      <w:pPr>
        <w:pStyle w:val="NormalWeb"/>
        <w:spacing w:line="360" w:lineRule="auto"/>
        <w:rPr>
          <w:rFonts w:ascii="Calibri" w:hAnsi="Calibri" w:cs="Calibri"/>
        </w:rPr>
      </w:pPr>
      <w:r w:rsidRPr="00721692">
        <w:rPr>
          <w:rFonts w:ascii="Calibri" w:hAnsi="Calibri" w:cs="Calibri"/>
          <w:i/>
          <w:iCs/>
        </w:rPr>
        <w:t xml:space="preserve">Challenging </w:t>
      </w:r>
      <w:r w:rsidR="00644333" w:rsidRPr="00721692">
        <w:rPr>
          <w:rFonts w:ascii="Calibri" w:hAnsi="Calibri" w:cs="Calibri"/>
          <w:i/>
          <w:iCs/>
        </w:rPr>
        <w:t>t</w:t>
      </w:r>
      <w:r w:rsidRPr="00721692">
        <w:rPr>
          <w:rFonts w:ascii="Calibri" w:hAnsi="Calibri" w:cs="Calibri"/>
          <w:i/>
          <w:iCs/>
        </w:rPr>
        <w:t xml:space="preserve">exts. </w:t>
      </w:r>
      <w:r w:rsidR="00C64642" w:rsidRPr="00721692">
        <w:rPr>
          <w:rFonts w:ascii="Calibri" w:hAnsi="Calibri" w:cs="Calibri"/>
        </w:rPr>
        <w:t xml:space="preserve">During guided reading children </w:t>
      </w:r>
      <w:r w:rsidR="00D94B5F" w:rsidRPr="00721692">
        <w:rPr>
          <w:rFonts w:ascii="Calibri" w:hAnsi="Calibri" w:cs="Calibri"/>
          <w:color w:val="000000" w:themeColor="text1"/>
        </w:rPr>
        <w:t>read text</w:t>
      </w:r>
      <w:r w:rsidR="00C64642" w:rsidRPr="00721692">
        <w:rPr>
          <w:rFonts w:ascii="Calibri" w:hAnsi="Calibri" w:cs="Calibri"/>
          <w:color w:val="000000" w:themeColor="text1"/>
        </w:rPr>
        <w:t>s</w:t>
      </w:r>
      <w:r w:rsidR="00D94B5F" w:rsidRPr="00721692">
        <w:rPr>
          <w:rFonts w:ascii="Calibri" w:hAnsi="Calibri" w:cs="Calibri"/>
          <w:color w:val="000000" w:themeColor="text1"/>
        </w:rPr>
        <w:t xml:space="preserve"> </w:t>
      </w:r>
      <w:r w:rsidR="00313048" w:rsidRPr="00721692">
        <w:rPr>
          <w:rFonts w:ascii="Calibri" w:hAnsi="Calibri" w:cs="Calibri"/>
          <w:color w:val="000000" w:themeColor="text1"/>
        </w:rPr>
        <w:t xml:space="preserve">that </w:t>
      </w:r>
      <w:r w:rsidR="00D94B5F" w:rsidRPr="00721692">
        <w:rPr>
          <w:rFonts w:ascii="Calibri" w:hAnsi="Calibri" w:cs="Calibri"/>
          <w:color w:val="000000" w:themeColor="text1"/>
        </w:rPr>
        <w:t xml:space="preserve">are </w:t>
      </w:r>
      <w:r w:rsidR="00313048" w:rsidRPr="00721692">
        <w:rPr>
          <w:rFonts w:ascii="Calibri" w:hAnsi="Calibri" w:cs="Calibri"/>
          <w:color w:val="000000" w:themeColor="text1"/>
        </w:rPr>
        <w:t xml:space="preserve">appropriately </w:t>
      </w:r>
      <w:r w:rsidR="00CB5331" w:rsidRPr="00721692">
        <w:rPr>
          <w:rFonts w:ascii="Calibri" w:hAnsi="Calibri" w:cs="Calibri"/>
          <w:color w:val="000000" w:themeColor="text1"/>
        </w:rPr>
        <w:t xml:space="preserve">calibrated </w:t>
      </w:r>
      <w:r w:rsidR="00313048" w:rsidRPr="00721692">
        <w:rPr>
          <w:rFonts w:ascii="Calibri" w:hAnsi="Calibri" w:cs="Calibri"/>
          <w:color w:val="000000" w:themeColor="text1"/>
        </w:rPr>
        <w:t>to the</w:t>
      </w:r>
      <w:r w:rsidR="00C64642" w:rsidRPr="00721692">
        <w:rPr>
          <w:rFonts w:ascii="Calibri" w:hAnsi="Calibri" w:cs="Calibri"/>
          <w:color w:val="000000" w:themeColor="text1"/>
        </w:rPr>
        <w:t>ir</w:t>
      </w:r>
      <w:r w:rsidR="00313048" w:rsidRPr="00721692">
        <w:rPr>
          <w:rFonts w:ascii="Calibri" w:hAnsi="Calibri" w:cs="Calibri"/>
          <w:color w:val="000000" w:themeColor="text1"/>
        </w:rPr>
        <w:t xml:space="preserve"> needs. </w:t>
      </w:r>
      <w:r w:rsidRPr="00721692">
        <w:rPr>
          <w:rFonts w:ascii="Calibri" w:hAnsi="Calibri" w:cs="Calibri"/>
        </w:rPr>
        <w:t>Research has shown</w:t>
      </w:r>
      <w:r w:rsidR="003D5449" w:rsidRPr="00721692">
        <w:rPr>
          <w:rFonts w:ascii="Calibri" w:hAnsi="Calibri" w:cs="Calibri"/>
          <w:color w:val="FF0000"/>
        </w:rPr>
        <w:t xml:space="preserve"> </w:t>
      </w:r>
      <w:r w:rsidRPr="00721692">
        <w:rPr>
          <w:rFonts w:ascii="Calibri" w:hAnsi="Calibri" w:cs="Calibri"/>
          <w:color w:val="000000" w:themeColor="text1"/>
        </w:rPr>
        <w:t>t</w:t>
      </w:r>
      <w:r w:rsidR="003D5449" w:rsidRPr="00721692">
        <w:rPr>
          <w:rFonts w:ascii="Calibri" w:hAnsi="Calibri" w:cs="Calibri"/>
          <w:color w:val="000000" w:themeColor="text1"/>
        </w:rPr>
        <w:t>exts</w:t>
      </w:r>
      <w:r w:rsidRPr="00721692">
        <w:rPr>
          <w:rFonts w:ascii="Calibri" w:hAnsi="Calibri" w:cs="Calibri"/>
          <w:color w:val="000000" w:themeColor="text1"/>
        </w:rPr>
        <w:t xml:space="preserve"> </w:t>
      </w:r>
      <w:r w:rsidR="003D5449" w:rsidRPr="00721692">
        <w:rPr>
          <w:rFonts w:ascii="Calibri" w:hAnsi="Calibri" w:cs="Calibri"/>
          <w:color w:val="000000" w:themeColor="text1"/>
        </w:rPr>
        <w:t xml:space="preserve">used for instruction </w:t>
      </w:r>
      <w:r w:rsidRPr="00721692">
        <w:rPr>
          <w:rFonts w:ascii="Calibri" w:hAnsi="Calibri" w:cs="Calibri"/>
          <w:color w:val="000000" w:themeColor="text1"/>
        </w:rPr>
        <w:t xml:space="preserve">should </w:t>
      </w:r>
      <w:r w:rsidRPr="00721692">
        <w:rPr>
          <w:rFonts w:ascii="Calibri" w:hAnsi="Calibri" w:cs="Calibri"/>
        </w:rPr>
        <w:t>not be too easy or too hard.</w:t>
      </w:r>
      <w:r w:rsidRPr="00721692">
        <w:rPr>
          <w:rFonts w:ascii="Calibri" w:hAnsi="Calibri" w:cs="Calibri"/>
          <w:i/>
          <w:iCs/>
        </w:rPr>
        <w:t xml:space="preserve"> </w:t>
      </w:r>
      <w:r w:rsidRPr="00721692">
        <w:rPr>
          <w:rFonts w:ascii="Calibri" w:hAnsi="Calibri" w:cs="Calibri"/>
        </w:rPr>
        <w:t xml:space="preserve">As students read, errors are “expected and </w:t>
      </w:r>
      <w:r w:rsidRPr="00721692">
        <w:rPr>
          <w:rFonts w:ascii="Calibri" w:hAnsi="Calibri" w:cs="Calibri"/>
          <w:iCs/>
        </w:rPr>
        <w:t>celebrated</w:t>
      </w:r>
      <w:r w:rsidR="00CB5331" w:rsidRPr="00721692">
        <w:rPr>
          <w:rFonts w:ascii="Calibri" w:hAnsi="Calibri" w:cs="Calibri"/>
          <w:iCs/>
        </w:rPr>
        <w:t xml:space="preserve">” </w:t>
      </w:r>
      <w:r w:rsidRPr="00721692">
        <w:rPr>
          <w:rFonts w:ascii="Calibri" w:hAnsi="Calibri" w:cs="Calibri"/>
          <w:iCs/>
        </w:rPr>
        <w:t xml:space="preserve">because they are </w:t>
      </w:r>
      <w:r w:rsidR="00CB5331" w:rsidRPr="00721692">
        <w:rPr>
          <w:rFonts w:ascii="Calibri" w:hAnsi="Calibri" w:cs="Calibri"/>
          <w:iCs/>
        </w:rPr>
        <w:t>“</w:t>
      </w:r>
      <w:r w:rsidRPr="00721692">
        <w:rPr>
          <w:rFonts w:ascii="Calibri" w:hAnsi="Calibri" w:cs="Calibri"/>
          <w:iCs/>
        </w:rPr>
        <w:t xml:space="preserve">opportunities for learning” (Fisher, Frey, and Hattie, 2016, p. </w:t>
      </w:r>
      <w:r w:rsidR="00275D2B" w:rsidRPr="00721692">
        <w:rPr>
          <w:rFonts w:ascii="Calibri" w:hAnsi="Calibri" w:cs="Calibri"/>
          <w:iCs/>
        </w:rPr>
        <w:t>31</w:t>
      </w:r>
      <w:r w:rsidRPr="00721692">
        <w:rPr>
          <w:rFonts w:ascii="Calibri" w:hAnsi="Calibri" w:cs="Calibri"/>
          <w:iCs/>
        </w:rPr>
        <w:t>).</w:t>
      </w:r>
      <w:r w:rsidRPr="00721692">
        <w:rPr>
          <w:rFonts w:ascii="Calibri" w:hAnsi="Calibri" w:cs="Calibri"/>
          <w:i/>
          <w:iCs/>
        </w:rPr>
        <w:t xml:space="preserve"> </w:t>
      </w:r>
      <w:r w:rsidRPr="00721692">
        <w:rPr>
          <w:rFonts w:ascii="Calibri" w:hAnsi="Calibri" w:cs="Calibri"/>
        </w:rPr>
        <w:t>Tomlinson (2005) noted, “Our best understanding suggests that a student only learns when work is moderately challenging that student, and where there is assistance to help the student master what initially seems out of reach” (p</w:t>
      </w:r>
      <w:r w:rsidR="00275D2B" w:rsidRPr="00721692">
        <w:rPr>
          <w:rFonts w:ascii="Calibri" w:hAnsi="Calibri" w:cs="Calibri"/>
          <w:color w:val="000000" w:themeColor="text1"/>
        </w:rPr>
        <w:t>. 22</w:t>
      </w:r>
      <w:r w:rsidRPr="00721692">
        <w:rPr>
          <w:rFonts w:ascii="Calibri" w:hAnsi="Calibri" w:cs="Calibri"/>
          <w:color w:val="000000" w:themeColor="text1"/>
        </w:rPr>
        <w:t>).</w:t>
      </w:r>
      <w:r w:rsidR="0087111B" w:rsidRPr="00721692">
        <w:rPr>
          <w:rFonts w:ascii="Calibri" w:hAnsi="Calibri" w:cs="Calibri"/>
          <w:color w:val="000000" w:themeColor="text1"/>
        </w:rPr>
        <w:t xml:space="preserve"> In other words, there is a “sweet spot” for learning.</w:t>
      </w:r>
    </w:p>
    <w:p w14:paraId="1D1E0F7E" w14:textId="0879D8E7" w:rsidR="00B4778C" w:rsidRPr="00721692" w:rsidRDefault="006A274F" w:rsidP="000B1C1A">
      <w:pPr>
        <w:pStyle w:val="NormalWeb"/>
        <w:spacing w:line="360" w:lineRule="auto"/>
        <w:rPr>
          <w:rFonts w:ascii="Calibri" w:hAnsi="Calibri" w:cs="Calibri"/>
        </w:rPr>
      </w:pPr>
      <w:r w:rsidRPr="00721692">
        <w:rPr>
          <w:rFonts w:ascii="Calibri" w:hAnsi="Calibri" w:cs="Calibri"/>
          <w:i/>
          <w:iCs/>
        </w:rPr>
        <w:t>Responsive</w:t>
      </w:r>
      <w:r w:rsidR="00B4778C" w:rsidRPr="00721692">
        <w:rPr>
          <w:rFonts w:ascii="Calibri" w:hAnsi="Calibri" w:cs="Calibri"/>
          <w:i/>
          <w:iCs/>
        </w:rPr>
        <w:t xml:space="preserve"> Feedback. </w:t>
      </w:r>
      <w:r w:rsidRPr="00721692">
        <w:rPr>
          <w:rFonts w:ascii="Calibri" w:hAnsi="Calibri" w:cs="Calibri"/>
          <w:color w:val="000000" w:themeColor="text1"/>
        </w:rPr>
        <w:t xml:space="preserve">During </w:t>
      </w:r>
      <w:r w:rsidR="00CB5331" w:rsidRPr="00721692">
        <w:rPr>
          <w:rFonts w:ascii="Calibri" w:hAnsi="Calibri" w:cs="Calibri"/>
          <w:color w:val="000000" w:themeColor="text1"/>
        </w:rPr>
        <w:t xml:space="preserve">a Next Step </w:t>
      </w:r>
      <w:r w:rsidRPr="00721692">
        <w:rPr>
          <w:rFonts w:ascii="Calibri" w:hAnsi="Calibri" w:cs="Calibri"/>
          <w:color w:val="000000" w:themeColor="text1"/>
        </w:rPr>
        <w:t xml:space="preserve">guided reading lesson, </w:t>
      </w:r>
      <w:r w:rsidRPr="00721692">
        <w:rPr>
          <w:rFonts w:ascii="Calibri" w:hAnsi="Calibri" w:cs="Calibri"/>
        </w:rPr>
        <w:t xml:space="preserve">teachers </w:t>
      </w:r>
      <w:r w:rsidR="00CB5331" w:rsidRPr="00721692">
        <w:rPr>
          <w:rFonts w:ascii="Calibri" w:hAnsi="Calibri" w:cs="Calibri"/>
        </w:rPr>
        <w:t xml:space="preserve">provide immediate </w:t>
      </w:r>
      <w:r w:rsidR="00CB5331" w:rsidRPr="00721692">
        <w:rPr>
          <w:rFonts w:ascii="Calibri" w:hAnsi="Calibri" w:cs="Calibri"/>
          <w:color w:val="000000" w:themeColor="text1"/>
        </w:rPr>
        <w:t xml:space="preserve">affirmative </w:t>
      </w:r>
      <w:r w:rsidR="0087111B" w:rsidRPr="00721692">
        <w:rPr>
          <w:rFonts w:ascii="Calibri" w:hAnsi="Calibri" w:cs="Calibri"/>
          <w:color w:val="000000" w:themeColor="text1"/>
        </w:rPr>
        <w:t xml:space="preserve">and/or corrective </w:t>
      </w:r>
      <w:r w:rsidR="00CB5331" w:rsidRPr="00721692">
        <w:rPr>
          <w:rFonts w:ascii="Calibri" w:hAnsi="Calibri" w:cs="Calibri"/>
        </w:rPr>
        <w:t xml:space="preserve">feedback. </w:t>
      </w:r>
      <w:r w:rsidRPr="00721692">
        <w:rPr>
          <w:rFonts w:ascii="Calibri" w:hAnsi="Calibri" w:cs="Calibri"/>
        </w:rPr>
        <w:t xml:space="preserve">The small-group context provides opportunities for teachers to observe individual students and make in-the-moment instructional decisions that help </w:t>
      </w:r>
      <w:r w:rsidRPr="00721692">
        <w:rPr>
          <w:rFonts w:ascii="Calibri" w:hAnsi="Calibri" w:cs="Calibri"/>
          <w:color w:val="000000" w:themeColor="text1"/>
        </w:rPr>
        <w:t>move</w:t>
      </w:r>
      <w:r w:rsidR="00CB5331" w:rsidRPr="00721692">
        <w:rPr>
          <w:rFonts w:ascii="Calibri" w:hAnsi="Calibri" w:cs="Calibri"/>
          <w:color w:val="000000" w:themeColor="text1"/>
        </w:rPr>
        <w:t xml:space="preserve"> </w:t>
      </w:r>
      <w:r w:rsidR="003D5449" w:rsidRPr="00721692">
        <w:rPr>
          <w:rFonts w:ascii="Calibri" w:hAnsi="Calibri" w:cs="Calibri"/>
          <w:color w:val="000000" w:themeColor="text1"/>
        </w:rPr>
        <w:t>a</w:t>
      </w:r>
      <w:r w:rsidR="0087111B" w:rsidRPr="00721692">
        <w:rPr>
          <w:rFonts w:ascii="Calibri" w:hAnsi="Calibri" w:cs="Calibri"/>
          <w:color w:val="000000" w:themeColor="text1"/>
        </w:rPr>
        <w:t xml:space="preserve"> </w:t>
      </w:r>
      <w:r w:rsidRPr="00721692">
        <w:rPr>
          <w:rFonts w:ascii="Calibri" w:hAnsi="Calibri" w:cs="Calibri"/>
        </w:rPr>
        <w:t xml:space="preserve">student’s learning forward. </w:t>
      </w:r>
      <w:r w:rsidR="00B4778C" w:rsidRPr="00721692">
        <w:rPr>
          <w:rFonts w:ascii="Calibri" w:hAnsi="Calibri" w:cs="Calibri"/>
          <w:i/>
          <w:iCs/>
        </w:rPr>
        <w:t>“</w:t>
      </w:r>
      <w:r w:rsidR="00B4778C" w:rsidRPr="00721692">
        <w:rPr>
          <w:rFonts w:ascii="Calibri" w:hAnsi="Calibri" w:cs="Calibri"/>
        </w:rPr>
        <w:t>When students are engaged in appropriately challenging tasks, they are more likely to respond to feedback because they need that information to continue growing and learning</w:t>
      </w:r>
      <w:r w:rsidR="00B4778C" w:rsidRPr="00721692">
        <w:rPr>
          <w:rFonts w:ascii="Calibri" w:hAnsi="Calibri" w:cs="Calibri"/>
          <w:iCs/>
        </w:rPr>
        <w:t>” (Fisher,</w:t>
      </w:r>
      <w:r w:rsidR="00DC03B0" w:rsidRPr="00721692">
        <w:rPr>
          <w:rFonts w:ascii="Calibri" w:hAnsi="Calibri" w:cs="Calibri"/>
          <w:iCs/>
        </w:rPr>
        <w:t xml:space="preserve"> </w:t>
      </w:r>
      <w:r w:rsidR="00B4778C" w:rsidRPr="00721692">
        <w:rPr>
          <w:rFonts w:ascii="Calibri" w:hAnsi="Calibri" w:cs="Calibri"/>
          <w:iCs/>
        </w:rPr>
        <w:t xml:space="preserve">Frey, </w:t>
      </w:r>
      <w:r w:rsidR="000D4BA8" w:rsidRPr="00721692">
        <w:rPr>
          <w:rFonts w:ascii="Calibri" w:hAnsi="Calibri" w:cs="Calibri"/>
          <w:iCs/>
        </w:rPr>
        <w:t>&amp;</w:t>
      </w:r>
      <w:r w:rsidR="00B4778C" w:rsidRPr="00721692">
        <w:rPr>
          <w:rFonts w:ascii="Calibri" w:hAnsi="Calibri" w:cs="Calibri"/>
          <w:iCs/>
        </w:rPr>
        <w:t xml:space="preserve"> Hattie, 2016, p. 23). </w:t>
      </w:r>
    </w:p>
    <w:p w14:paraId="6534C717" w14:textId="7D41EC84" w:rsidR="00B4778C" w:rsidRPr="00721692" w:rsidRDefault="00CB5331" w:rsidP="000B1C1A">
      <w:pPr>
        <w:spacing w:line="360" w:lineRule="auto"/>
        <w:rPr>
          <w:rFonts w:ascii="Calibri" w:hAnsi="Calibri" w:cs="Calibri"/>
          <w:b/>
          <w:bCs/>
        </w:rPr>
      </w:pPr>
      <w:r w:rsidRPr="00721692">
        <w:rPr>
          <w:rFonts w:ascii="Calibri" w:hAnsi="Calibri" w:cs="Calibri"/>
          <w:b/>
          <w:bCs/>
          <w:color w:val="000000" w:themeColor="text1"/>
        </w:rPr>
        <w:t>Next Step Guided Reading a</w:t>
      </w:r>
      <w:r w:rsidR="00CB0F0A" w:rsidRPr="00721692">
        <w:rPr>
          <w:rFonts w:ascii="Calibri" w:hAnsi="Calibri" w:cs="Calibri"/>
          <w:b/>
          <w:bCs/>
          <w:color w:val="000000" w:themeColor="text1"/>
        </w:rPr>
        <w:t>ligns with</w:t>
      </w:r>
      <w:r w:rsidRPr="0072169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417FCC" w:rsidRPr="00721692">
        <w:rPr>
          <w:rFonts w:ascii="Calibri" w:hAnsi="Calibri" w:cs="Calibri"/>
          <w:b/>
          <w:bCs/>
          <w:color w:val="000000" w:themeColor="text1"/>
        </w:rPr>
        <w:t>Reading Science</w:t>
      </w:r>
    </w:p>
    <w:p w14:paraId="6E159AFA" w14:textId="2ED03044" w:rsidR="006A274F" w:rsidRPr="00721692" w:rsidRDefault="00CB5331" w:rsidP="000B1C1A">
      <w:pPr>
        <w:spacing w:line="360" w:lineRule="auto"/>
        <w:rPr>
          <w:rFonts w:ascii="Calibri" w:hAnsi="Calibri" w:cs="Calibri"/>
        </w:rPr>
      </w:pPr>
      <w:r w:rsidRPr="00721692">
        <w:rPr>
          <w:rFonts w:ascii="Calibri" w:hAnsi="Calibri" w:cs="Calibri"/>
        </w:rPr>
        <w:t>In 1997, Congress convened a National Reading Panel</w:t>
      </w:r>
      <w:r w:rsidR="00310E93" w:rsidRPr="00721692">
        <w:rPr>
          <w:rFonts w:ascii="Calibri" w:hAnsi="Calibri" w:cs="Calibri"/>
        </w:rPr>
        <w:t xml:space="preserve"> </w:t>
      </w:r>
      <w:r w:rsidRPr="00721692">
        <w:rPr>
          <w:rFonts w:ascii="Calibri" w:hAnsi="Calibri" w:cs="Calibri"/>
        </w:rPr>
        <w:t xml:space="preserve">to assess research-based approaches to teaching children to read. The panel’s analysis concluded that the best approach </w:t>
      </w:r>
      <w:r w:rsidR="003D5449" w:rsidRPr="00721692">
        <w:rPr>
          <w:rFonts w:ascii="Calibri" w:hAnsi="Calibri" w:cs="Calibri"/>
          <w:color w:val="FF0000"/>
        </w:rPr>
        <w:t>s</w:t>
      </w:r>
      <w:r w:rsidRPr="00721692">
        <w:rPr>
          <w:rFonts w:ascii="Calibri" w:hAnsi="Calibri" w:cs="Calibri"/>
        </w:rPr>
        <w:t>is one that incorporates what they described as the Five Pillars of Reading</w:t>
      </w:r>
      <w:r w:rsidR="00417FCC" w:rsidRPr="00721692">
        <w:rPr>
          <w:rFonts w:ascii="Calibri" w:hAnsi="Calibri" w:cs="Calibri"/>
        </w:rPr>
        <w:t>:</w:t>
      </w:r>
    </w:p>
    <w:p w14:paraId="4F0A3207" w14:textId="3E1748E8" w:rsidR="006A274F" w:rsidRPr="00721692" w:rsidRDefault="004D6BF6" w:rsidP="000B1C1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color w:val="000000" w:themeColor="text1"/>
        </w:rPr>
      </w:pPr>
      <w:r w:rsidRPr="00721692">
        <w:rPr>
          <w:rFonts w:ascii="Calibri" w:hAnsi="Calibri" w:cs="Calibri"/>
          <w:color w:val="000000" w:themeColor="text1"/>
        </w:rPr>
        <w:t>P</w:t>
      </w:r>
      <w:r w:rsidR="006A274F" w:rsidRPr="00721692">
        <w:rPr>
          <w:rFonts w:ascii="Calibri" w:hAnsi="Calibri" w:cs="Calibri"/>
          <w:color w:val="000000" w:themeColor="text1"/>
        </w:rPr>
        <w:t>honemic awareness</w:t>
      </w:r>
      <w:r w:rsidRPr="00721692">
        <w:rPr>
          <w:rFonts w:ascii="Calibri" w:hAnsi="Calibri" w:cs="Calibri"/>
          <w:color w:val="000000" w:themeColor="text1"/>
        </w:rPr>
        <w:t xml:space="preserve"> – the ability to hear, recognize, and manipulate sounds</w:t>
      </w:r>
    </w:p>
    <w:p w14:paraId="33F52740" w14:textId="1E54BE2E" w:rsidR="006A274F" w:rsidRPr="00721692" w:rsidRDefault="004D6BF6" w:rsidP="000B1C1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color w:val="000000" w:themeColor="text1"/>
        </w:rPr>
      </w:pPr>
      <w:r w:rsidRPr="00721692">
        <w:rPr>
          <w:rFonts w:ascii="Calibri" w:hAnsi="Calibri" w:cs="Calibri"/>
          <w:color w:val="000000" w:themeColor="text1"/>
        </w:rPr>
        <w:t>P</w:t>
      </w:r>
      <w:r w:rsidR="006A274F" w:rsidRPr="00721692">
        <w:rPr>
          <w:rFonts w:ascii="Calibri" w:hAnsi="Calibri" w:cs="Calibri"/>
          <w:color w:val="000000" w:themeColor="text1"/>
        </w:rPr>
        <w:t>honics</w:t>
      </w:r>
      <w:r w:rsidRPr="00721692">
        <w:rPr>
          <w:rFonts w:ascii="Calibri" w:hAnsi="Calibri" w:cs="Calibri"/>
          <w:color w:val="000000" w:themeColor="text1"/>
        </w:rPr>
        <w:t xml:space="preserve"> – matching sounds to letters and letter patterns</w:t>
      </w:r>
    </w:p>
    <w:p w14:paraId="03B62FC2" w14:textId="3410B2A5" w:rsidR="006A274F" w:rsidRPr="00721692" w:rsidRDefault="004D6BF6" w:rsidP="000B1C1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color w:val="000000" w:themeColor="text1"/>
        </w:rPr>
      </w:pPr>
      <w:r w:rsidRPr="00721692">
        <w:rPr>
          <w:rFonts w:ascii="Calibri" w:hAnsi="Calibri" w:cs="Calibri"/>
          <w:color w:val="000000" w:themeColor="text1"/>
        </w:rPr>
        <w:t>V</w:t>
      </w:r>
      <w:r w:rsidR="006A274F" w:rsidRPr="00721692">
        <w:rPr>
          <w:rFonts w:ascii="Calibri" w:hAnsi="Calibri" w:cs="Calibri"/>
          <w:color w:val="000000" w:themeColor="text1"/>
        </w:rPr>
        <w:t>ocabulary</w:t>
      </w:r>
      <w:r w:rsidRPr="00721692">
        <w:rPr>
          <w:rFonts w:ascii="Calibri" w:hAnsi="Calibri" w:cs="Calibri"/>
          <w:color w:val="000000" w:themeColor="text1"/>
        </w:rPr>
        <w:t xml:space="preserve"> – understand</w:t>
      </w:r>
      <w:r w:rsidR="007A0DE2" w:rsidRPr="00721692">
        <w:rPr>
          <w:rFonts w:ascii="Calibri" w:hAnsi="Calibri" w:cs="Calibri"/>
          <w:color w:val="000000" w:themeColor="text1"/>
        </w:rPr>
        <w:t>ing</w:t>
      </w:r>
      <w:r w:rsidRPr="00721692">
        <w:rPr>
          <w:rFonts w:ascii="Calibri" w:hAnsi="Calibri" w:cs="Calibri"/>
          <w:color w:val="000000" w:themeColor="text1"/>
        </w:rPr>
        <w:t xml:space="preserve"> the meaning of words</w:t>
      </w:r>
    </w:p>
    <w:p w14:paraId="22FE63DA" w14:textId="7FA225CD" w:rsidR="006A274F" w:rsidRPr="00721692" w:rsidRDefault="004D6BF6" w:rsidP="000B1C1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color w:val="000000" w:themeColor="text1"/>
        </w:rPr>
      </w:pPr>
      <w:r w:rsidRPr="00721692">
        <w:rPr>
          <w:rFonts w:ascii="Calibri" w:hAnsi="Calibri" w:cs="Calibri"/>
          <w:color w:val="000000" w:themeColor="text1"/>
        </w:rPr>
        <w:t>F</w:t>
      </w:r>
      <w:r w:rsidR="006A274F" w:rsidRPr="00721692">
        <w:rPr>
          <w:rFonts w:ascii="Calibri" w:hAnsi="Calibri" w:cs="Calibri"/>
          <w:color w:val="000000" w:themeColor="text1"/>
        </w:rPr>
        <w:t>luency</w:t>
      </w:r>
      <w:r w:rsidRPr="00721692">
        <w:rPr>
          <w:rFonts w:ascii="Calibri" w:hAnsi="Calibri" w:cs="Calibri"/>
          <w:color w:val="000000" w:themeColor="text1"/>
        </w:rPr>
        <w:t xml:space="preserve"> – the ability to read accurately and expressively</w:t>
      </w:r>
    </w:p>
    <w:p w14:paraId="2210219C" w14:textId="31843240" w:rsidR="003D5449" w:rsidRPr="00721692" w:rsidRDefault="004D6BF6" w:rsidP="00417FCC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color w:val="000000" w:themeColor="text1"/>
        </w:rPr>
      </w:pPr>
      <w:r w:rsidRPr="00721692">
        <w:rPr>
          <w:rFonts w:ascii="Calibri" w:hAnsi="Calibri" w:cs="Calibri"/>
          <w:color w:val="000000" w:themeColor="text1"/>
        </w:rPr>
        <w:t>C</w:t>
      </w:r>
      <w:r w:rsidR="006A274F" w:rsidRPr="00721692">
        <w:rPr>
          <w:rFonts w:ascii="Calibri" w:hAnsi="Calibri" w:cs="Calibri"/>
          <w:color w:val="000000" w:themeColor="text1"/>
        </w:rPr>
        <w:t>omprehension</w:t>
      </w:r>
      <w:r w:rsidRPr="00721692">
        <w:rPr>
          <w:rFonts w:ascii="Calibri" w:hAnsi="Calibri" w:cs="Calibri"/>
          <w:color w:val="000000" w:themeColor="text1"/>
        </w:rPr>
        <w:t xml:space="preserve"> – the ability to understand and retain important information to create meaning from text</w:t>
      </w:r>
    </w:p>
    <w:p w14:paraId="0DBC7A8A" w14:textId="77777777" w:rsidR="00721692" w:rsidRPr="00721692" w:rsidRDefault="00721692" w:rsidP="00417FCC">
      <w:pPr>
        <w:spacing w:line="360" w:lineRule="auto"/>
        <w:rPr>
          <w:rFonts w:ascii="Calibri" w:hAnsi="Calibri" w:cs="Calibri"/>
          <w:color w:val="FF0000"/>
        </w:rPr>
      </w:pPr>
    </w:p>
    <w:p w14:paraId="30C4B573" w14:textId="3F40DEBE" w:rsidR="00417FCC" w:rsidRPr="00721692" w:rsidRDefault="00334FD2" w:rsidP="00417FCC">
      <w:pPr>
        <w:spacing w:line="360" w:lineRule="auto"/>
        <w:rPr>
          <w:rFonts w:ascii="Calibri" w:hAnsi="Calibri" w:cs="Calibri"/>
          <w:color w:val="000000" w:themeColor="text1"/>
        </w:rPr>
      </w:pPr>
      <w:r w:rsidRPr="00721692">
        <w:rPr>
          <w:rFonts w:ascii="Calibri" w:hAnsi="Calibri" w:cs="Calibri"/>
          <w:color w:val="000000" w:themeColor="text1"/>
        </w:rPr>
        <w:lastRenderedPageBreak/>
        <w:t>Scarborough’s</w:t>
      </w:r>
      <w:r w:rsidR="002B7D14" w:rsidRPr="00721692">
        <w:rPr>
          <w:rFonts w:ascii="Calibri" w:hAnsi="Calibri" w:cs="Calibri"/>
          <w:color w:val="000000" w:themeColor="text1"/>
        </w:rPr>
        <w:t xml:space="preserve"> Reading Rope</w:t>
      </w:r>
      <w:r w:rsidRPr="00721692">
        <w:rPr>
          <w:rFonts w:ascii="Calibri" w:hAnsi="Calibri" w:cs="Calibri"/>
          <w:color w:val="000000" w:themeColor="text1"/>
        </w:rPr>
        <w:t xml:space="preserve"> (2001) </w:t>
      </w:r>
      <w:r w:rsidR="00721692" w:rsidRPr="00721692">
        <w:rPr>
          <w:rFonts w:ascii="Calibri" w:hAnsi="Calibri" w:cs="Calibri"/>
          <w:color w:val="000000" w:themeColor="text1"/>
        </w:rPr>
        <w:t>is</w:t>
      </w:r>
      <w:r w:rsidRPr="00721692">
        <w:rPr>
          <w:rFonts w:ascii="Calibri" w:hAnsi="Calibri" w:cs="Calibri"/>
          <w:color w:val="000000" w:themeColor="text1"/>
        </w:rPr>
        <w:t xml:space="preserve"> frequently used</w:t>
      </w:r>
      <w:r w:rsidR="002B7D14" w:rsidRPr="00721692">
        <w:rPr>
          <w:rFonts w:ascii="Calibri" w:hAnsi="Calibri" w:cs="Calibri"/>
          <w:color w:val="000000" w:themeColor="text1"/>
        </w:rPr>
        <w:t xml:space="preserve"> to evaluate a </w:t>
      </w:r>
      <w:r w:rsidR="00721692" w:rsidRPr="00721692">
        <w:rPr>
          <w:rFonts w:ascii="Calibri" w:hAnsi="Calibri" w:cs="Calibri"/>
          <w:color w:val="000000" w:themeColor="text1"/>
        </w:rPr>
        <w:t xml:space="preserve">reading </w:t>
      </w:r>
      <w:r w:rsidR="002B7D14" w:rsidRPr="00721692">
        <w:rPr>
          <w:rFonts w:ascii="Calibri" w:hAnsi="Calibri" w:cs="Calibri"/>
          <w:color w:val="000000" w:themeColor="text1"/>
        </w:rPr>
        <w:t>program</w:t>
      </w:r>
      <w:r w:rsidR="00721692" w:rsidRPr="00721692">
        <w:rPr>
          <w:rFonts w:ascii="Calibri" w:hAnsi="Calibri" w:cs="Calibri"/>
          <w:color w:val="000000" w:themeColor="text1"/>
        </w:rPr>
        <w:t>’s</w:t>
      </w:r>
      <w:r w:rsidR="002B7D14" w:rsidRPr="00721692">
        <w:rPr>
          <w:rFonts w:ascii="Calibri" w:hAnsi="Calibri" w:cs="Calibri"/>
          <w:color w:val="000000" w:themeColor="text1"/>
        </w:rPr>
        <w:t xml:space="preserve"> alignment </w:t>
      </w:r>
      <w:r w:rsidR="00721692" w:rsidRPr="00721692">
        <w:rPr>
          <w:rFonts w:ascii="Calibri" w:hAnsi="Calibri" w:cs="Calibri"/>
          <w:color w:val="000000" w:themeColor="text1"/>
        </w:rPr>
        <w:t>with</w:t>
      </w:r>
      <w:r w:rsidR="002B7D14" w:rsidRPr="00721692">
        <w:rPr>
          <w:rFonts w:ascii="Calibri" w:hAnsi="Calibri" w:cs="Calibri"/>
          <w:color w:val="000000" w:themeColor="text1"/>
        </w:rPr>
        <w:t xml:space="preserve"> the Science of Reading. </w:t>
      </w:r>
      <w:r w:rsidR="00417FCC" w:rsidRPr="00721692">
        <w:rPr>
          <w:rFonts w:ascii="Calibri" w:hAnsi="Calibri" w:cs="Calibri"/>
          <w:color w:val="000000" w:themeColor="text1"/>
        </w:rPr>
        <w:t xml:space="preserve">The elements </w:t>
      </w:r>
      <w:r w:rsidRPr="00721692">
        <w:rPr>
          <w:rFonts w:ascii="Calibri" w:hAnsi="Calibri" w:cs="Calibri"/>
          <w:color w:val="000000" w:themeColor="text1"/>
        </w:rPr>
        <w:t xml:space="preserve">are </w:t>
      </w:r>
      <w:r w:rsidR="00417FCC" w:rsidRPr="00721692">
        <w:rPr>
          <w:rFonts w:ascii="Calibri" w:hAnsi="Calibri" w:cs="Calibri"/>
          <w:color w:val="000000" w:themeColor="text1"/>
        </w:rPr>
        <w:t xml:space="preserve">background information, vocabulary, language structures, verbal reasoning, literacy knowledge </w:t>
      </w:r>
      <w:r w:rsidR="00721692" w:rsidRPr="00721692">
        <w:rPr>
          <w:rFonts w:ascii="Calibri" w:hAnsi="Calibri" w:cs="Calibri"/>
          <w:color w:val="000000" w:themeColor="text1"/>
        </w:rPr>
        <w:t>(</w:t>
      </w:r>
      <w:r w:rsidR="00417FCC" w:rsidRPr="00721692">
        <w:rPr>
          <w:rFonts w:ascii="Calibri" w:hAnsi="Calibri" w:cs="Calibri"/>
          <w:color w:val="000000" w:themeColor="text1"/>
        </w:rPr>
        <w:t>also referred to a</w:t>
      </w:r>
      <w:r w:rsidR="00721692" w:rsidRPr="00721692">
        <w:rPr>
          <w:rFonts w:ascii="Calibri" w:hAnsi="Calibri" w:cs="Calibri"/>
          <w:color w:val="000000" w:themeColor="text1"/>
        </w:rPr>
        <w:t>s</w:t>
      </w:r>
      <w:r w:rsidR="00417FCC" w:rsidRPr="00721692">
        <w:rPr>
          <w:rFonts w:ascii="Calibri" w:hAnsi="Calibri" w:cs="Calibri"/>
          <w:color w:val="000000" w:themeColor="text1"/>
        </w:rPr>
        <w:t xml:space="preserve"> print concepts</w:t>
      </w:r>
      <w:r w:rsidR="00721692" w:rsidRPr="00721692">
        <w:rPr>
          <w:rFonts w:ascii="Calibri" w:hAnsi="Calibri" w:cs="Calibri"/>
          <w:color w:val="000000" w:themeColor="text1"/>
        </w:rPr>
        <w:t>)</w:t>
      </w:r>
      <w:r w:rsidR="00417FCC" w:rsidRPr="00721692">
        <w:rPr>
          <w:rFonts w:ascii="Calibri" w:hAnsi="Calibri" w:cs="Calibri"/>
          <w:color w:val="000000" w:themeColor="text1"/>
        </w:rPr>
        <w:t xml:space="preserve">, phonological awareness, decoding, and sight vocabulary. </w:t>
      </w:r>
      <w:r w:rsidR="00721692" w:rsidRPr="00721692">
        <w:rPr>
          <w:rFonts w:ascii="Calibri" w:hAnsi="Calibri" w:cs="Calibri"/>
          <w:color w:val="000000" w:themeColor="text1"/>
        </w:rPr>
        <w:t xml:space="preserve">Each </w:t>
      </w:r>
      <w:r w:rsidR="00417FCC" w:rsidRPr="00721692">
        <w:rPr>
          <w:rFonts w:ascii="Calibri" w:hAnsi="Calibri" w:cs="Calibri"/>
          <w:color w:val="000000" w:themeColor="text1"/>
        </w:rPr>
        <w:t>of the</w:t>
      </w:r>
      <w:r w:rsidRPr="00721692">
        <w:rPr>
          <w:rFonts w:ascii="Calibri" w:hAnsi="Calibri" w:cs="Calibri"/>
          <w:color w:val="000000" w:themeColor="text1"/>
        </w:rPr>
        <w:t xml:space="preserve"> skills identified by the Five Pillars of Reading and Scarborough’s Rope</w:t>
      </w:r>
      <w:r w:rsidR="00417FCC" w:rsidRPr="00721692">
        <w:rPr>
          <w:rFonts w:ascii="Calibri" w:hAnsi="Calibri" w:cs="Calibri"/>
          <w:color w:val="000000" w:themeColor="text1"/>
        </w:rPr>
        <w:t xml:space="preserve"> </w:t>
      </w:r>
      <w:r w:rsidR="00721692" w:rsidRPr="00721692">
        <w:rPr>
          <w:rFonts w:ascii="Calibri" w:hAnsi="Calibri" w:cs="Calibri"/>
          <w:color w:val="000000" w:themeColor="text1"/>
        </w:rPr>
        <w:t>is</w:t>
      </w:r>
      <w:r w:rsidR="00417FCC" w:rsidRPr="00721692">
        <w:rPr>
          <w:rFonts w:ascii="Calibri" w:hAnsi="Calibri" w:cs="Calibri"/>
          <w:color w:val="000000" w:themeColor="text1"/>
        </w:rPr>
        <w:t xml:space="preserve"> explicitly </w:t>
      </w:r>
      <w:r w:rsidR="00CB0F0A" w:rsidRPr="00721692">
        <w:rPr>
          <w:rFonts w:ascii="Calibri" w:hAnsi="Calibri" w:cs="Calibri"/>
          <w:color w:val="000000" w:themeColor="text1"/>
        </w:rPr>
        <w:t xml:space="preserve">and systematically </w:t>
      </w:r>
      <w:r w:rsidR="00417FCC" w:rsidRPr="00721692">
        <w:rPr>
          <w:rFonts w:ascii="Calibri" w:hAnsi="Calibri" w:cs="Calibri"/>
          <w:color w:val="000000" w:themeColor="text1"/>
        </w:rPr>
        <w:t>taught in the Next Steps Lesson framework.</w:t>
      </w:r>
      <w:r w:rsidR="00C35E91" w:rsidRPr="00721692">
        <w:rPr>
          <w:rFonts w:ascii="Calibri" w:hAnsi="Calibri" w:cs="Calibri"/>
          <w:color w:val="000000" w:themeColor="text1"/>
        </w:rPr>
        <w:t xml:space="preserve"> </w:t>
      </w:r>
    </w:p>
    <w:p w14:paraId="36ADE30F" w14:textId="77777777" w:rsidR="00721692" w:rsidRPr="00721692" w:rsidRDefault="00721692" w:rsidP="00417FCC">
      <w:pPr>
        <w:spacing w:line="360" w:lineRule="auto"/>
        <w:rPr>
          <w:rFonts w:ascii="Calibri" w:hAnsi="Calibri" w:cs="Calibri"/>
          <w:color w:val="000000" w:themeColor="text1"/>
        </w:rPr>
      </w:pPr>
    </w:p>
    <w:p w14:paraId="64465859" w14:textId="4239D22D" w:rsidR="00721692" w:rsidRPr="00721692" w:rsidRDefault="00721692" w:rsidP="00721692">
      <w:pPr>
        <w:spacing w:line="360" w:lineRule="auto"/>
        <w:rPr>
          <w:rFonts w:ascii="Calibri" w:hAnsi="Calibri" w:cs="Calibri"/>
          <w:b/>
          <w:bCs/>
          <w:color w:val="000000" w:themeColor="text1"/>
        </w:rPr>
      </w:pPr>
      <w:r w:rsidRPr="00721692">
        <w:rPr>
          <w:rFonts w:ascii="Calibri" w:hAnsi="Calibri" w:cs="Calibri"/>
          <w:b/>
          <w:bCs/>
          <w:color w:val="000000" w:themeColor="text1"/>
        </w:rPr>
        <w:t xml:space="preserve">HOW ABOUT:   </w:t>
      </w:r>
      <w:r w:rsidRPr="00721692">
        <w:rPr>
          <w:rFonts w:ascii="Calibri" w:hAnsi="Calibri" w:cs="Calibri"/>
          <w:b/>
          <w:bCs/>
          <w:color w:val="000000" w:themeColor="text1"/>
        </w:rPr>
        <w:t xml:space="preserve">The following chart </w:t>
      </w:r>
      <w:r w:rsidRPr="00721692">
        <w:rPr>
          <w:rFonts w:ascii="Calibri" w:hAnsi="Calibri" w:cs="Calibri"/>
          <w:b/>
          <w:bCs/>
          <w:color w:val="000000" w:themeColor="text1"/>
        </w:rPr>
        <w:t>lists</w:t>
      </w:r>
      <w:r w:rsidRPr="00721692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721692">
        <w:rPr>
          <w:rFonts w:ascii="Calibri" w:hAnsi="Calibri" w:cs="Calibri"/>
          <w:b/>
          <w:bCs/>
          <w:color w:val="000000" w:themeColor="text1"/>
        </w:rPr>
        <w:t xml:space="preserve">the </w:t>
      </w:r>
      <w:r w:rsidRPr="00721692">
        <w:rPr>
          <w:rFonts w:ascii="Calibri" w:hAnsi="Calibri" w:cs="Calibri"/>
          <w:b/>
          <w:bCs/>
          <w:color w:val="000000" w:themeColor="text1"/>
        </w:rPr>
        <w:t>Next Steps lesson component</w:t>
      </w:r>
      <w:r w:rsidRPr="00721692">
        <w:rPr>
          <w:rFonts w:ascii="Calibri" w:hAnsi="Calibri" w:cs="Calibri"/>
          <w:b/>
          <w:bCs/>
          <w:color w:val="000000" w:themeColor="text1"/>
        </w:rPr>
        <w:t>s</w:t>
      </w:r>
      <w:r w:rsidRPr="00721692">
        <w:rPr>
          <w:rFonts w:ascii="Calibri" w:hAnsi="Calibri" w:cs="Calibri"/>
          <w:b/>
          <w:bCs/>
          <w:color w:val="000000" w:themeColor="text1"/>
        </w:rPr>
        <w:t xml:space="preserve"> and </w:t>
      </w:r>
      <w:r w:rsidRPr="00721692">
        <w:rPr>
          <w:rFonts w:ascii="Calibri" w:hAnsi="Calibri" w:cs="Calibri"/>
          <w:b/>
          <w:bCs/>
          <w:color w:val="000000" w:themeColor="text1"/>
        </w:rPr>
        <w:t>shows how they align with the Science of Reading</w:t>
      </w:r>
      <w:r w:rsidRPr="00721692">
        <w:rPr>
          <w:rFonts w:ascii="Calibri" w:hAnsi="Calibri" w:cs="Calibri"/>
          <w:b/>
          <w:bCs/>
          <w:color w:val="000000" w:themeColor="text1"/>
        </w:rPr>
        <w:t>.</w:t>
      </w:r>
    </w:p>
    <w:p w14:paraId="679BEFAB" w14:textId="77777777" w:rsidR="00721692" w:rsidRPr="00721692" w:rsidRDefault="00721692" w:rsidP="000B1C1A">
      <w:pPr>
        <w:spacing w:line="360" w:lineRule="auto"/>
        <w:rPr>
          <w:rFonts w:ascii="Calibri" w:hAnsi="Calibri" w:cs="Calibri"/>
        </w:rPr>
      </w:pPr>
    </w:p>
    <w:p w14:paraId="0B23D4D6" w14:textId="5EC85938" w:rsidR="001829C2" w:rsidRPr="00721692" w:rsidRDefault="001829C2" w:rsidP="000D4BA8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21692">
        <w:rPr>
          <w:rFonts w:ascii="Calibri" w:hAnsi="Calibri" w:cs="Calibri"/>
          <w:b/>
          <w:bCs/>
        </w:rPr>
        <w:t xml:space="preserve">Correlation of </w:t>
      </w:r>
      <w:r w:rsidR="00D94B5F" w:rsidRPr="00721692">
        <w:rPr>
          <w:rFonts w:ascii="Calibri" w:hAnsi="Calibri" w:cs="Calibri"/>
          <w:b/>
          <w:bCs/>
        </w:rPr>
        <w:t>Next Steps</w:t>
      </w:r>
      <w:r w:rsidRPr="00721692">
        <w:rPr>
          <w:rFonts w:ascii="Calibri" w:hAnsi="Calibri" w:cs="Calibri"/>
          <w:b/>
          <w:bCs/>
        </w:rPr>
        <w:t xml:space="preserve"> Lesson</w:t>
      </w:r>
      <w:r w:rsidR="00417FCC" w:rsidRPr="00721692">
        <w:rPr>
          <w:rFonts w:ascii="Calibri" w:hAnsi="Calibri" w:cs="Calibri"/>
          <w:b/>
          <w:bCs/>
        </w:rPr>
        <w:t xml:space="preserve"> and Reading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2"/>
        <w:gridCol w:w="3123"/>
      </w:tblGrid>
      <w:tr w:rsidR="00B4778C" w:rsidRPr="00721692" w14:paraId="46512284" w14:textId="77777777" w:rsidTr="00310E93">
        <w:tc>
          <w:tcPr>
            <w:tcW w:w="2155" w:type="dxa"/>
          </w:tcPr>
          <w:p w14:paraId="10A16E87" w14:textId="7C075A0A" w:rsidR="00B4778C" w:rsidRPr="00721692" w:rsidRDefault="00B4778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Lesson Component</w:t>
            </w:r>
          </w:p>
        </w:tc>
        <w:tc>
          <w:tcPr>
            <w:tcW w:w="4072" w:type="dxa"/>
          </w:tcPr>
          <w:p w14:paraId="1C19FD40" w14:textId="77777777" w:rsidR="00B4778C" w:rsidRPr="00721692" w:rsidRDefault="00B4778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Description</w:t>
            </w:r>
          </w:p>
        </w:tc>
        <w:tc>
          <w:tcPr>
            <w:tcW w:w="3123" w:type="dxa"/>
          </w:tcPr>
          <w:p w14:paraId="2C154051" w14:textId="67671962" w:rsidR="00B4778C" w:rsidRPr="00721692" w:rsidRDefault="00417FC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Elements of Reading Science</w:t>
            </w:r>
          </w:p>
        </w:tc>
      </w:tr>
      <w:tr w:rsidR="00B4778C" w:rsidRPr="00721692" w14:paraId="6BED4CBE" w14:textId="77777777" w:rsidTr="00310E93">
        <w:tc>
          <w:tcPr>
            <w:tcW w:w="2155" w:type="dxa"/>
          </w:tcPr>
          <w:p w14:paraId="7BA5EF8E" w14:textId="77777777" w:rsidR="00B4778C" w:rsidRPr="00721692" w:rsidRDefault="00B4778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Read and Discuss a New Book</w:t>
            </w:r>
          </w:p>
          <w:p w14:paraId="31A5F98C" w14:textId="5CD05B7D" w:rsidR="00417FCC" w:rsidRPr="00721692" w:rsidRDefault="00417FC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Day 1</w:t>
            </w:r>
          </w:p>
        </w:tc>
        <w:tc>
          <w:tcPr>
            <w:tcW w:w="4072" w:type="dxa"/>
          </w:tcPr>
          <w:p w14:paraId="34732E87" w14:textId="77777777" w:rsidR="00B4778C" w:rsidRPr="00721692" w:rsidRDefault="00B4778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After a brief introduction</w:t>
            </w:r>
            <w:r w:rsidR="00417FCC" w:rsidRPr="00721692">
              <w:rPr>
                <w:rFonts w:ascii="Calibri" w:hAnsi="Calibri" w:cs="Calibri"/>
              </w:rPr>
              <w:t xml:space="preserve"> where t</w:t>
            </w:r>
            <w:r w:rsidR="00310E93" w:rsidRPr="00721692">
              <w:rPr>
                <w:rFonts w:ascii="Calibri" w:hAnsi="Calibri" w:cs="Calibri"/>
              </w:rPr>
              <w:t xml:space="preserve">he teacher introduces unfamiliar vocabulary, </w:t>
            </w:r>
            <w:r w:rsidR="00417FCC" w:rsidRPr="00721692">
              <w:rPr>
                <w:rFonts w:ascii="Calibri" w:hAnsi="Calibri" w:cs="Calibri"/>
              </w:rPr>
              <w:t xml:space="preserve">the students read the slightly challenging text while the teacher confers with individuals. The teacher teaches a </w:t>
            </w:r>
            <w:r w:rsidR="00310E93" w:rsidRPr="00721692">
              <w:rPr>
                <w:rFonts w:ascii="Calibri" w:hAnsi="Calibri" w:cs="Calibri"/>
              </w:rPr>
              <w:t>variety of decoding strategies and prompts students to read with fluency and comprehension.</w:t>
            </w:r>
          </w:p>
          <w:p w14:paraId="4763304C" w14:textId="41CCC317" w:rsidR="00417FCC" w:rsidRPr="00721692" w:rsidRDefault="00417FC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 xml:space="preserve">The reading is followed by a group discussion that delves into deeper levels of comprehension and </w:t>
            </w:r>
            <w:r w:rsidRPr="00721692">
              <w:rPr>
                <w:rFonts w:ascii="Calibri" w:hAnsi="Calibri" w:cs="Calibri"/>
                <w:color w:val="000000" w:themeColor="text1"/>
              </w:rPr>
              <w:t>vocabulary.</w:t>
            </w:r>
          </w:p>
        </w:tc>
        <w:tc>
          <w:tcPr>
            <w:tcW w:w="3123" w:type="dxa"/>
          </w:tcPr>
          <w:p w14:paraId="6D0EC3FC" w14:textId="77777777" w:rsidR="007A5956" w:rsidRPr="00721692" w:rsidRDefault="007A5956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  <w:color w:val="000000" w:themeColor="text1"/>
              </w:rPr>
              <w:t>Phonics</w:t>
            </w:r>
            <w:r w:rsidRPr="00721692">
              <w:rPr>
                <w:rFonts w:ascii="Calibri" w:hAnsi="Calibri" w:cs="Calibri"/>
              </w:rPr>
              <w:t xml:space="preserve"> </w:t>
            </w:r>
          </w:p>
          <w:p w14:paraId="2481587C" w14:textId="77777777" w:rsidR="00B4778C" w:rsidRPr="00721692" w:rsidRDefault="00B4778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Fluency</w:t>
            </w:r>
          </w:p>
          <w:p w14:paraId="237DBCDC" w14:textId="77777777" w:rsidR="00B4778C" w:rsidRPr="00721692" w:rsidRDefault="00B4778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Vocabulary</w:t>
            </w:r>
          </w:p>
          <w:p w14:paraId="03CA0DF4" w14:textId="24D68D4D" w:rsidR="00B4778C" w:rsidRPr="00721692" w:rsidRDefault="00417FC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Reading c</w:t>
            </w:r>
            <w:r w:rsidR="00B4778C" w:rsidRPr="00721692">
              <w:rPr>
                <w:rFonts w:ascii="Calibri" w:hAnsi="Calibri" w:cs="Calibri"/>
              </w:rPr>
              <w:t>omprehension</w:t>
            </w:r>
          </w:p>
          <w:p w14:paraId="48B338C0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Language comprehension</w:t>
            </w:r>
          </w:p>
          <w:p w14:paraId="55F7947E" w14:textId="6B8A68BA" w:rsidR="00417FCC" w:rsidRPr="00721692" w:rsidRDefault="00417FC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Background knowledge</w:t>
            </w:r>
          </w:p>
          <w:p w14:paraId="1E1C0A92" w14:textId="37E0860E" w:rsidR="00417FCC" w:rsidRPr="00721692" w:rsidRDefault="00417FC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Language structures</w:t>
            </w:r>
          </w:p>
          <w:p w14:paraId="38606108" w14:textId="22F6A11D" w:rsidR="00417FCC" w:rsidRPr="00721692" w:rsidRDefault="00417FC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Verbal reasoning</w:t>
            </w:r>
          </w:p>
          <w:p w14:paraId="009158EC" w14:textId="440C3268" w:rsidR="00417FCC" w:rsidRPr="00721692" w:rsidRDefault="00417FC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Literacy knowledge</w:t>
            </w:r>
          </w:p>
          <w:p w14:paraId="086EFC4C" w14:textId="31FD986E" w:rsidR="00417FCC" w:rsidRPr="00721692" w:rsidRDefault="00417FCC" w:rsidP="000B1C1A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Word recognition</w:t>
            </w:r>
          </w:p>
          <w:p w14:paraId="112C4F5D" w14:textId="74E0B4F1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Decoding</w:t>
            </w:r>
          </w:p>
        </w:tc>
      </w:tr>
      <w:tr w:rsidR="00417FCC" w:rsidRPr="00721692" w14:paraId="389FF49D" w14:textId="77777777" w:rsidTr="00310E93">
        <w:tc>
          <w:tcPr>
            <w:tcW w:w="2155" w:type="dxa"/>
          </w:tcPr>
          <w:p w14:paraId="2DCD8788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Learn Sight Words</w:t>
            </w:r>
          </w:p>
          <w:p w14:paraId="3B24281B" w14:textId="05C1C053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Day 1</w:t>
            </w:r>
          </w:p>
        </w:tc>
        <w:tc>
          <w:tcPr>
            <w:tcW w:w="4072" w:type="dxa"/>
          </w:tcPr>
          <w:p w14:paraId="75236D6B" w14:textId="411886BF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 xml:space="preserve">Students are engaged in multimodal activities to develop orthographic mapping of high frequency words so that the words become sight words </w:t>
            </w:r>
            <w:r w:rsidRPr="00721692">
              <w:rPr>
                <w:rFonts w:ascii="Calibri" w:hAnsi="Calibri" w:cs="Calibri"/>
              </w:rPr>
              <w:lastRenderedPageBreak/>
              <w:t>that are quickly recognized without conscious effort.</w:t>
            </w:r>
          </w:p>
        </w:tc>
        <w:tc>
          <w:tcPr>
            <w:tcW w:w="3123" w:type="dxa"/>
          </w:tcPr>
          <w:p w14:paraId="442BD9D6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lastRenderedPageBreak/>
              <w:t>Phonics</w:t>
            </w:r>
          </w:p>
          <w:p w14:paraId="7104B4A0" w14:textId="318A1104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Word recognition</w:t>
            </w:r>
          </w:p>
          <w:p w14:paraId="6B29AB5D" w14:textId="631067A5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721692">
              <w:rPr>
                <w:rFonts w:ascii="Calibri" w:hAnsi="Calibri" w:cs="Calibri"/>
                <w:color w:val="000000" w:themeColor="text1"/>
              </w:rPr>
              <w:t>Decoding</w:t>
            </w:r>
          </w:p>
        </w:tc>
      </w:tr>
      <w:tr w:rsidR="00417FCC" w:rsidRPr="00721692" w14:paraId="14D5530C" w14:textId="77777777" w:rsidTr="00310E93">
        <w:tc>
          <w:tcPr>
            <w:tcW w:w="2155" w:type="dxa"/>
          </w:tcPr>
          <w:p w14:paraId="2BE923E3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Word Study</w:t>
            </w:r>
          </w:p>
          <w:p w14:paraId="1FB0D333" w14:textId="2194441E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Day 1</w:t>
            </w:r>
          </w:p>
        </w:tc>
        <w:tc>
          <w:tcPr>
            <w:tcW w:w="4072" w:type="dxa"/>
          </w:tcPr>
          <w:p w14:paraId="5DA313FB" w14:textId="435E7522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Teachers use assessments to identify students’ needs and provide explicit, systematic instruction in phonemic awareness, phonics, spelling, vocabulary, and morphology.</w:t>
            </w:r>
          </w:p>
        </w:tc>
        <w:tc>
          <w:tcPr>
            <w:tcW w:w="3123" w:type="dxa"/>
          </w:tcPr>
          <w:p w14:paraId="0F98996C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 xml:space="preserve">Phonemic awareness </w:t>
            </w:r>
          </w:p>
          <w:p w14:paraId="6C426C9E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Phonics</w:t>
            </w:r>
          </w:p>
          <w:p w14:paraId="4B4DE5EE" w14:textId="31F577AE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Vocabulary</w:t>
            </w:r>
          </w:p>
          <w:p w14:paraId="544276D3" w14:textId="2F40D4BB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17FCC" w:rsidRPr="00721692" w14:paraId="1128426E" w14:textId="77777777" w:rsidTr="00310E93">
        <w:tc>
          <w:tcPr>
            <w:tcW w:w="2155" w:type="dxa"/>
          </w:tcPr>
          <w:p w14:paraId="411D12C3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Reread Familiar Books</w:t>
            </w:r>
          </w:p>
          <w:p w14:paraId="09A60A71" w14:textId="7D26B2C3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Day 2</w:t>
            </w:r>
          </w:p>
        </w:tc>
        <w:tc>
          <w:tcPr>
            <w:tcW w:w="4072" w:type="dxa"/>
          </w:tcPr>
          <w:p w14:paraId="41EB3671" w14:textId="3850C613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 xml:space="preserve">Students reread books to improve accuracy and fluency. The reading is followed by a group discussion that delves into deeper levels of comprehension and </w:t>
            </w:r>
            <w:r w:rsidRPr="00721692">
              <w:rPr>
                <w:rFonts w:ascii="Calibri" w:hAnsi="Calibri" w:cs="Calibri"/>
                <w:color w:val="000000" w:themeColor="text1"/>
              </w:rPr>
              <w:t>vocabulary.</w:t>
            </w:r>
          </w:p>
        </w:tc>
        <w:tc>
          <w:tcPr>
            <w:tcW w:w="3123" w:type="dxa"/>
          </w:tcPr>
          <w:p w14:paraId="33345CD5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  <w:color w:val="000000" w:themeColor="text1"/>
              </w:rPr>
              <w:t>Phonics</w:t>
            </w:r>
            <w:r w:rsidRPr="00721692">
              <w:rPr>
                <w:rFonts w:ascii="Calibri" w:hAnsi="Calibri" w:cs="Calibri"/>
              </w:rPr>
              <w:t xml:space="preserve"> </w:t>
            </w:r>
          </w:p>
          <w:p w14:paraId="7ADA32CA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Fluency</w:t>
            </w:r>
          </w:p>
          <w:p w14:paraId="1FDB604D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Vocabulary</w:t>
            </w:r>
          </w:p>
          <w:p w14:paraId="3E0A399F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Reading comprehension</w:t>
            </w:r>
          </w:p>
          <w:p w14:paraId="295165D3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Language comprehension</w:t>
            </w:r>
          </w:p>
          <w:p w14:paraId="32BC1A0F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Background knowledge</w:t>
            </w:r>
          </w:p>
          <w:p w14:paraId="75407315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Language structures</w:t>
            </w:r>
          </w:p>
          <w:p w14:paraId="448BF154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Verbal reasoning</w:t>
            </w:r>
          </w:p>
          <w:p w14:paraId="47B5F15E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Literacy knowledge</w:t>
            </w:r>
          </w:p>
          <w:p w14:paraId="29F9726D" w14:textId="7FF59122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Word recognition</w:t>
            </w:r>
          </w:p>
          <w:p w14:paraId="77945906" w14:textId="61A779D1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Decoding</w:t>
            </w:r>
          </w:p>
        </w:tc>
      </w:tr>
      <w:tr w:rsidR="00417FCC" w:rsidRPr="00721692" w14:paraId="50B53BB3" w14:textId="77777777" w:rsidTr="00310E93">
        <w:tc>
          <w:tcPr>
            <w:tcW w:w="2155" w:type="dxa"/>
          </w:tcPr>
          <w:p w14:paraId="2D6BADB1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Guided Writing</w:t>
            </w:r>
          </w:p>
          <w:p w14:paraId="1DD05DE3" w14:textId="097E839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Day 2</w:t>
            </w:r>
          </w:p>
        </w:tc>
        <w:tc>
          <w:tcPr>
            <w:tcW w:w="4072" w:type="dxa"/>
          </w:tcPr>
          <w:p w14:paraId="5DAE90F9" w14:textId="6F30629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Students extend their comprehension by writing about the book. They are encouraged to include high frequency words and/or vocabulary they have learned in previous lessons.</w:t>
            </w:r>
          </w:p>
        </w:tc>
        <w:tc>
          <w:tcPr>
            <w:tcW w:w="3123" w:type="dxa"/>
          </w:tcPr>
          <w:p w14:paraId="61B54FEA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Phonemic awareness</w:t>
            </w:r>
          </w:p>
          <w:p w14:paraId="2938E535" w14:textId="03C7A3D8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Phonics</w:t>
            </w:r>
          </w:p>
          <w:p w14:paraId="1CE55529" w14:textId="7F584718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Vocabulary</w:t>
            </w:r>
          </w:p>
          <w:p w14:paraId="023DFD88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Word recognition</w:t>
            </w:r>
          </w:p>
          <w:p w14:paraId="54E1161D" w14:textId="088EB2B2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Reading comprehension</w:t>
            </w:r>
          </w:p>
          <w:p w14:paraId="2DCF32E0" w14:textId="77777777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Language structures</w:t>
            </w:r>
          </w:p>
          <w:p w14:paraId="0CFC938D" w14:textId="74305628" w:rsidR="00417FCC" w:rsidRPr="00721692" w:rsidRDefault="00417FCC" w:rsidP="00417FCC">
            <w:pPr>
              <w:spacing w:line="360" w:lineRule="auto"/>
              <w:rPr>
                <w:rFonts w:ascii="Calibri" w:hAnsi="Calibri" w:cs="Calibri"/>
              </w:rPr>
            </w:pPr>
            <w:r w:rsidRPr="00721692">
              <w:rPr>
                <w:rFonts w:ascii="Calibri" w:hAnsi="Calibri" w:cs="Calibri"/>
              </w:rPr>
              <w:t>Literacy knowledge</w:t>
            </w:r>
          </w:p>
        </w:tc>
      </w:tr>
    </w:tbl>
    <w:p w14:paraId="4A2DF022" w14:textId="77777777" w:rsidR="00417FCC" w:rsidRPr="00721692" w:rsidRDefault="00B4778C" w:rsidP="00417FCC">
      <w:pPr>
        <w:spacing w:line="360" w:lineRule="auto"/>
        <w:rPr>
          <w:rFonts w:ascii="Calibri" w:hAnsi="Calibri" w:cs="Calibri"/>
        </w:rPr>
      </w:pPr>
      <w:r w:rsidRPr="00721692">
        <w:rPr>
          <w:rFonts w:ascii="Calibri" w:hAnsi="Calibri" w:cs="Calibri"/>
        </w:rPr>
        <w:t xml:space="preserve"> </w:t>
      </w:r>
    </w:p>
    <w:p w14:paraId="550298D2" w14:textId="014FF309" w:rsidR="00552C39" w:rsidRPr="00721692" w:rsidRDefault="00417FCC" w:rsidP="00417FCC">
      <w:pPr>
        <w:spacing w:line="360" w:lineRule="auto"/>
        <w:rPr>
          <w:rFonts w:ascii="Calibri" w:hAnsi="Calibri" w:cs="Calibri"/>
        </w:rPr>
      </w:pPr>
      <w:r w:rsidRPr="00721692">
        <w:rPr>
          <w:rFonts w:ascii="Calibri" w:hAnsi="Calibri" w:cs="Calibri"/>
        </w:rPr>
        <w:t xml:space="preserve">Although writing is not specifically mentioned in either the Five Pillars of Reading or Scarborough’s reading rope, </w:t>
      </w:r>
      <w:r w:rsidRPr="00721692">
        <w:rPr>
          <w:rFonts w:ascii="Calibri" w:hAnsi="Calibri" w:cs="Calibri"/>
          <w:color w:val="000000" w:themeColor="text1"/>
        </w:rPr>
        <w:t>e</w:t>
      </w:r>
      <w:r w:rsidR="00552C39" w:rsidRPr="00721692">
        <w:rPr>
          <w:rFonts w:ascii="Calibri" w:hAnsi="Calibri" w:cs="Calibri"/>
          <w:color w:val="000000" w:themeColor="text1"/>
        </w:rPr>
        <w:t>xtensive research</w:t>
      </w:r>
      <w:r w:rsidR="0020154B" w:rsidRPr="00721692">
        <w:rPr>
          <w:rFonts w:ascii="Calibri" w:hAnsi="Calibri" w:cs="Calibri"/>
          <w:color w:val="000000" w:themeColor="text1"/>
        </w:rPr>
        <w:t xml:space="preserve"> </w:t>
      </w:r>
      <w:r w:rsidR="00B51DDF" w:rsidRPr="00721692">
        <w:rPr>
          <w:rFonts w:ascii="Calibri" w:hAnsi="Calibri" w:cs="Calibri"/>
          <w:color w:val="000000" w:themeColor="text1"/>
        </w:rPr>
        <w:t xml:space="preserve">has </w:t>
      </w:r>
      <w:r w:rsidR="0020154B" w:rsidRPr="00721692">
        <w:rPr>
          <w:rFonts w:ascii="Calibri" w:hAnsi="Calibri" w:cs="Calibri"/>
          <w:color w:val="000000" w:themeColor="text1"/>
        </w:rPr>
        <w:t xml:space="preserve">revealed </w:t>
      </w:r>
      <w:r w:rsidR="00552C39" w:rsidRPr="00721692">
        <w:rPr>
          <w:rFonts w:ascii="Calibri" w:hAnsi="Calibri" w:cs="Calibri"/>
          <w:color w:val="000000" w:themeColor="text1"/>
        </w:rPr>
        <w:t xml:space="preserve">positive effects for integrating </w:t>
      </w:r>
      <w:r w:rsidR="00552C39" w:rsidRPr="00721692">
        <w:rPr>
          <w:rFonts w:ascii="Calibri" w:hAnsi="Calibri" w:cs="Calibri"/>
        </w:rPr>
        <w:t>reading and writing (Lehr</w:t>
      </w:r>
      <w:r w:rsidR="00A750E5" w:rsidRPr="00721692">
        <w:rPr>
          <w:rFonts w:ascii="Calibri" w:hAnsi="Calibri" w:cs="Calibri"/>
        </w:rPr>
        <w:t>,</w:t>
      </w:r>
      <w:r w:rsidR="00902804" w:rsidRPr="00721692">
        <w:rPr>
          <w:rFonts w:ascii="Calibri" w:hAnsi="Calibri" w:cs="Calibri"/>
        </w:rPr>
        <w:t xml:space="preserve"> </w:t>
      </w:r>
      <w:r w:rsidR="00552C39" w:rsidRPr="00721692">
        <w:rPr>
          <w:rFonts w:ascii="Calibri" w:hAnsi="Calibri" w:cs="Calibri"/>
        </w:rPr>
        <w:t>1981</w:t>
      </w:r>
      <w:r w:rsidR="00902804" w:rsidRPr="00721692">
        <w:rPr>
          <w:rFonts w:ascii="Calibri" w:hAnsi="Calibri" w:cs="Calibri"/>
        </w:rPr>
        <w:t>, Clay</w:t>
      </w:r>
      <w:r w:rsidR="00A750E5" w:rsidRPr="00721692">
        <w:rPr>
          <w:rFonts w:ascii="Calibri" w:hAnsi="Calibri" w:cs="Calibri"/>
        </w:rPr>
        <w:t>,</w:t>
      </w:r>
      <w:r w:rsidR="00902804" w:rsidRPr="00721692">
        <w:rPr>
          <w:rFonts w:ascii="Calibri" w:hAnsi="Calibri" w:cs="Calibri"/>
        </w:rPr>
        <w:t xml:space="preserve"> 2001). </w:t>
      </w:r>
      <w:r w:rsidRPr="00721692">
        <w:rPr>
          <w:rFonts w:ascii="Calibri" w:hAnsi="Calibri" w:cs="Calibri"/>
          <w:color w:val="000000" w:themeColor="text1"/>
        </w:rPr>
        <w:t xml:space="preserve">Writing helps children integrate and solidify many </w:t>
      </w:r>
      <w:r w:rsidRPr="00721692">
        <w:rPr>
          <w:rFonts w:ascii="Calibri" w:hAnsi="Calibri" w:cs="Calibri"/>
          <w:color w:val="000000" w:themeColor="text1"/>
        </w:rPr>
        <w:lastRenderedPageBreak/>
        <w:t xml:space="preserve">reading skills </w:t>
      </w:r>
      <w:r w:rsidRPr="00721692">
        <w:rPr>
          <w:rFonts w:ascii="Calibri" w:hAnsi="Calibri" w:cs="Calibri"/>
          <w:color w:val="191919"/>
        </w:rPr>
        <w:t xml:space="preserve">such as </w:t>
      </w:r>
      <w:r w:rsidR="00552C39" w:rsidRPr="00721692">
        <w:rPr>
          <w:rFonts w:ascii="Calibri" w:hAnsi="Calibri" w:cs="Calibri"/>
          <w:color w:val="191919"/>
        </w:rPr>
        <w:t xml:space="preserve">phonics, orthography, </w:t>
      </w:r>
      <w:r w:rsidRPr="00721692">
        <w:rPr>
          <w:rFonts w:ascii="Calibri" w:hAnsi="Calibri" w:cs="Calibri"/>
          <w:color w:val="191919"/>
        </w:rPr>
        <w:t xml:space="preserve">word recognition, </w:t>
      </w:r>
      <w:r w:rsidR="00552C39" w:rsidRPr="00721692">
        <w:rPr>
          <w:rFonts w:ascii="Calibri" w:hAnsi="Calibri" w:cs="Calibri"/>
          <w:color w:val="191919"/>
        </w:rPr>
        <w:t>language structures, newly learned vocabulary</w:t>
      </w:r>
      <w:r w:rsidRPr="00721692">
        <w:rPr>
          <w:rFonts w:ascii="Calibri" w:hAnsi="Calibri" w:cs="Calibri"/>
          <w:color w:val="191919"/>
        </w:rPr>
        <w:t>, and comprehension.</w:t>
      </w:r>
    </w:p>
    <w:p w14:paraId="1CF25984" w14:textId="77777777" w:rsidR="003D5449" w:rsidRPr="00721692" w:rsidRDefault="003D5449" w:rsidP="000B1C1A">
      <w:pPr>
        <w:spacing w:line="360" w:lineRule="auto"/>
        <w:rPr>
          <w:rFonts w:ascii="Calibri" w:hAnsi="Calibri" w:cs="Calibri"/>
          <w:color w:val="FF0000"/>
        </w:rPr>
      </w:pPr>
    </w:p>
    <w:p w14:paraId="5D731008" w14:textId="5FE630FE" w:rsidR="00AF587E" w:rsidRPr="00721692" w:rsidRDefault="00AF587E" w:rsidP="000B1C1A">
      <w:pPr>
        <w:spacing w:line="360" w:lineRule="auto"/>
        <w:rPr>
          <w:rFonts w:ascii="Calibri" w:hAnsi="Calibri" w:cs="Calibri"/>
          <w:b/>
          <w:bCs/>
        </w:rPr>
      </w:pPr>
      <w:r w:rsidRPr="00721692">
        <w:rPr>
          <w:rFonts w:ascii="Calibri" w:hAnsi="Calibri" w:cs="Calibri"/>
          <w:b/>
          <w:bCs/>
        </w:rPr>
        <w:t xml:space="preserve">Closing thoughts </w:t>
      </w:r>
    </w:p>
    <w:p w14:paraId="0B98EB88" w14:textId="5EA31D79" w:rsidR="00417FCC" w:rsidRPr="00721692" w:rsidRDefault="00703D19" w:rsidP="000B1C1A">
      <w:pPr>
        <w:shd w:val="clear" w:color="auto" w:fill="FFFFFF"/>
        <w:spacing w:line="360" w:lineRule="auto"/>
        <w:rPr>
          <w:rFonts w:ascii="Calibri" w:hAnsi="Calibri" w:cs="Calibri"/>
          <w:color w:val="000000" w:themeColor="text1"/>
        </w:rPr>
      </w:pPr>
      <w:r w:rsidRPr="00721692">
        <w:rPr>
          <w:rFonts w:ascii="Calibri" w:hAnsi="Calibri" w:cs="Calibri"/>
        </w:rPr>
        <w:t xml:space="preserve">The </w:t>
      </w:r>
      <w:r w:rsidR="00D94B5F" w:rsidRPr="00721692">
        <w:rPr>
          <w:rFonts w:ascii="Calibri" w:hAnsi="Calibri" w:cs="Calibri"/>
        </w:rPr>
        <w:t>Next Steps</w:t>
      </w:r>
      <w:r w:rsidR="00EC04DA" w:rsidRPr="00721692">
        <w:rPr>
          <w:rFonts w:ascii="Calibri" w:hAnsi="Calibri" w:cs="Calibri"/>
        </w:rPr>
        <w:t xml:space="preserve"> Guided Reading is designed to support teachers as they help children become better readers</w:t>
      </w:r>
      <w:r w:rsidR="003D5449" w:rsidRPr="00721692">
        <w:rPr>
          <w:rFonts w:ascii="Calibri" w:hAnsi="Calibri" w:cs="Calibri"/>
        </w:rPr>
        <w:t xml:space="preserve">. </w:t>
      </w:r>
      <w:r w:rsidR="00EC04DA" w:rsidRPr="00721692">
        <w:rPr>
          <w:rFonts w:ascii="Calibri" w:hAnsi="Calibri" w:cs="Calibri"/>
        </w:rPr>
        <w:t xml:space="preserve">In addition to being research-based, the strongest argument for </w:t>
      </w:r>
      <w:r w:rsidR="00D06747" w:rsidRPr="00721692">
        <w:rPr>
          <w:rFonts w:ascii="Calibri" w:hAnsi="Calibri" w:cs="Calibri"/>
        </w:rPr>
        <w:t>Next Steps G</w:t>
      </w:r>
      <w:r w:rsidR="00D94B5F" w:rsidRPr="00721692">
        <w:rPr>
          <w:rFonts w:ascii="Calibri" w:hAnsi="Calibri" w:cs="Calibri"/>
        </w:rPr>
        <w:t xml:space="preserve">uided </w:t>
      </w:r>
      <w:r w:rsidR="00D06747" w:rsidRPr="00721692">
        <w:rPr>
          <w:rFonts w:ascii="Calibri" w:hAnsi="Calibri" w:cs="Calibri"/>
        </w:rPr>
        <w:t>R</w:t>
      </w:r>
      <w:r w:rsidR="00D94B5F" w:rsidRPr="00721692">
        <w:rPr>
          <w:rFonts w:ascii="Calibri" w:hAnsi="Calibri" w:cs="Calibri"/>
        </w:rPr>
        <w:t>eading</w:t>
      </w:r>
      <w:r w:rsidR="00EC04DA" w:rsidRPr="00721692">
        <w:rPr>
          <w:rFonts w:ascii="Calibri" w:hAnsi="Calibri" w:cs="Calibri"/>
        </w:rPr>
        <w:t xml:space="preserve"> i</w:t>
      </w:r>
      <w:r w:rsidR="00D06747" w:rsidRPr="00721692">
        <w:rPr>
          <w:rFonts w:ascii="Calibri" w:hAnsi="Calibri" w:cs="Calibri"/>
        </w:rPr>
        <w:t xml:space="preserve">s that it </w:t>
      </w:r>
      <w:r w:rsidR="00417FCC" w:rsidRPr="00721692">
        <w:rPr>
          <w:rFonts w:ascii="Calibri" w:hAnsi="Calibri" w:cs="Calibri"/>
        </w:rPr>
        <w:t xml:space="preserve">integrates </w:t>
      </w:r>
      <w:r w:rsidR="00D06747" w:rsidRPr="00721692">
        <w:rPr>
          <w:rFonts w:ascii="Calibri" w:hAnsi="Calibri" w:cs="Calibri"/>
        </w:rPr>
        <w:t xml:space="preserve">reading, writing, </w:t>
      </w:r>
      <w:r w:rsidR="00417FCC" w:rsidRPr="00721692">
        <w:rPr>
          <w:rFonts w:ascii="Calibri" w:hAnsi="Calibri" w:cs="Calibri"/>
        </w:rPr>
        <w:t xml:space="preserve">and </w:t>
      </w:r>
      <w:r w:rsidR="00D06747" w:rsidRPr="00721692">
        <w:rPr>
          <w:rFonts w:ascii="Calibri" w:hAnsi="Calibri" w:cs="Calibri"/>
        </w:rPr>
        <w:t xml:space="preserve">phonics. </w:t>
      </w:r>
      <w:r w:rsidR="00EC04DA" w:rsidRPr="00721692">
        <w:rPr>
          <w:rFonts w:ascii="Calibri" w:hAnsi="Calibri" w:cs="Calibri"/>
          <w:color w:val="000000" w:themeColor="text1"/>
        </w:rPr>
        <w:t xml:space="preserve">Teaching phonics and </w:t>
      </w:r>
      <w:r w:rsidR="00417FCC" w:rsidRPr="00721692">
        <w:rPr>
          <w:rFonts w:ascii="Calibri" w:hAnsi="Calibri" w:cs="Calibri"/>
          <w:color w:val="000000" w:themeColor="text1"/>
        </w:rPr>
        <w:t xml:space="preserve">decoding </w:t>
      </w:r>
      <w:r w:rsidR="00EC04DA" w:rsidRPr="00721692">
        <w:rPr>
          <w:rFonts w:ascii="Calibri" w:hAnsi="Calibri" w:cs="Calibri"/>
          <w:color w:val="000000" w:themeColor="text1"/>
        </w:rPr>
        <w:t>word</w:t>
      </w:r>
      <w:r w:rsidR="00A750E5" w:rsidRPr="00721692">
        <w:rPr>
          <w:rFonts w:ascii="Calibri" w:hAnsi="Calibri" w:cs="Calibri"/>
          <w:color w:val="000000" w:themeColor="text1"/>
        </w:rPr>
        <w:t>s</w:t>
      </w:r>
      <w:r w:rsidR="00EC04DA" w:rsidRPr="00721692">
        <w:rPr>
          <w:rFonts w:ascii="Calibri" w:hAnsi="Calibri" w:cs="Calibri"/>
          <w:color w:val="000000" w:themeColor="text1"/>
        </w:rPr>
        <w:t xml:space="preserve"> in isolation </w:t>
      </w:r>
      <w:r w:rsidR="00417FCC" w:rsidRPr="00721692">
        <w:rPr>
          <w:rFonts w:ascii="Calibri" w:hAnsi="Calibri" w:cs="Calibri"/>
          <w:color w:val="000000" w:themeColor="text1"/>
        </w:rPr>
        <w:t xml:space="preserve">does not guarantee </w:t>
      </w:r>
      <w:r w:rsidR="00CB0F0A" w:rsidRPr="00721692">
        <w:rPr>
          <w:rFonts w:ascii="Calibri" w:hAnsi="Calibri" w:cs="Calibri"/>
          <w:color w:val="000000" w:themeColor="text1"/>
        </w:rPr>
        <w:t xml:space="preserve">children will transfer that knowledge to authentic reading and writing. </w:t>
      </w:r>
    </w:p>
    <w:p w14:paraId="36136741" w14:textId="77777777" w:rsidR="00417FCC" w:rsidRPr="00721692" w:rsidRDefault="00417FCC" w:rsidP="000B1C1A">
      <w:pPr>
        <w:shd w:val="clear" w:color="auto" w:fill="FFFFFF"/>
        <w:spacing w:line="360" w:lineRule="auto"/>
        <w:rPr>
          <w:rFonts w:ascii="Calibri" w:hAnsi="Calibri" w:cs="Calibri"/>
          <w:color w:val="000000" w:themeColor="text1"/>
        </w:rPr>
      </w:pPr>
    </w:p>
    <w:p w14:paraId="53F87F46" w14:textId="5078D2D2" w:rsidR="00EC04DA" w:rsidRPr="00721692" w:rsidRDefault="00EC04DA" w:rsidP="000B1C1A">
      <w:pPr>
        <w:shd w:val="clear" w:color="auto" w:fill="FFFFFF"/>
        <w:spacing w:line="360" w:lineRule="auto"/>
        <w:rPr>
          <w:rFonts w:ascii="Calibri" w:hAnsi="Calibri" w:cs="Calibri"/>
          <w:color w:val="FF0000"/>
        </w:rPr>
      </w:pPr>
      <w:r w:rsidRPr="00721692">
        <w:rPr>
          <w:rFonts w:ascii="Calibri" w:hAnsi="Calibri" w:cs="Calibri"/>
          <w:color w:val="000000" w:themeColor="text1"/>
        </w:rPr>
        <w:t xml:space="preserve">As </w:t>
      </w:r>
      <w:r w:rsidRPr="00721692">
        <w:rPr>
          <w:rFonts w:ascii="Calibri" w:hAnsi="Calibri" w:cs="Calibri"/>
        </w:rPr>
        <w:t>phonics expert Wiley Blevins (20</w:t>
      </w:r>
      <w:r w:rsidR="007634CF" w:rsidRPr="00721692">
        <w:rPr>
          <w:rFonts w:ascii="Calibri" w:hAnsi="Calibri" w:cs="Calibri"/>
        </w:rPr>
        <w:t>19</w:t>
      </w:r>
      <w:r w:rsidRPr="00721692">
        <w:rPr>
          <w:rFonts w:ascii="Calibri" w:hAnsi="Calibri" w:cs="Calibri"/>
        </w:rPr>
        <w:t>) state</w:t>
      </w:r>
      <w:r w:rsidR="00CB0F0A" w:rsidRPr="00721692">
        <w:rPr>
          <w:rFonts w:ascii="Calibri" w:hAnsi="Calibri" w:cs="Calibri"/>
        </w:rPr>
        <w:t>s</w:t>
      </w:r>
      <w:r w:rsidRPr="00721692">
        <w:rPr>
          <w:rFonts w:ascii="Calibri" w:hAnsi="Calibri" w:cs="Calibri"/>
        </w:rPr>
        <w:t>, “</w:t>
      </w:r>
      <w:r w:rsidR="007634CF" w:rsidRPr="00721692">
        <w:rPr>
          <w:rFonts w:ascii="Calibri" w:hAnsi="Calibri" w:cs="Calibri"/>
          <w:color w:val="211D1E"/>
        </w:rPr>
        <w:t>Students progress at a much faster rate in phonics when the bulk of instructional time is spent on applying the skills to au</w:t>
      </w:r>
      <w:r w:rsidR="007634CF" w:rsidRPr="00721692">
        <w:rPr>
          <w:rFonts w:ascii="Calibri" w:hAnsi="Calibri" w:cs="Calibri"/>
          <w:color w:val="211D1E"/>
        </w:rPr>
        <w:softHyphen/>
        <w:t>thentic reading and writing experiences, rather than isolated skil</w:t>
      </w:r>
      <w:r w:rsidR="007634CF" w:rsidRPr="00721692">
        <w:rPr>
          <w:rFonts w:ascii="Calibri" w:hAnsi="Calibri" w:cs="Calibri"/>
          <w:color w:val="000000" w:themeColor="text1"/>
        </w:rPr>
        <w:t>l-and-drill work” (page 6)</w:t>
      </w:r>
      <w:r w:rsidR="00703D19" w:rsidRPr="00721692">
        <w:rPr>
          <w:rFonts w:ascii="Calibri" w:hAnsi="Calibri" w:cs="Calibri"/>
          <w:color w:val="000000" w:themeColor="text1"/>
        </w:rPr>
        <w:t>.</w:t>
      </w:r>
      <w:r w:rsidR="00D06747" w:rsidRPr="00721692">
        <w:rPr>
          <w:rFonts w:ascii="Calibri" w:hAnsi="Calibri" w:cs="Calibri"/>
          <w:color w:val="000000" w:themeColor="text1"/>
        </w:rPr>
        <w:t xml:space="preserve"> </w:t>
      </w:r>
      <w:r w:rsidR="009C2B05" w:rsidRPr="00721692">
        <w:rPr>
          <w:rFonts w:ascii="Calibri" w:hAnsi="Calibri" w:cs="Calibri"/>
          <w:color w:val="000000" w:themeColor="text1"/>
        </w:rPr>
        <w:t xml:space="preserve">He </w:t>
      </w:r>
      <w:r w:rsidR="00D06747" w:rsidRPr="00721692">
        <w:rPr>
          <w:rFonts w:ascii="Calibri" w:hAnsi="Calibri" w:cs="Calibri"/>
          <w:color w:val="000000" w:themeColor="text1"/>
        </w:rPr>
        <w:t xml:space="preserve">recommends that </w:t>
      </w:r>
      <w:r w:rsidRPr="00721692">
        <w:rPr>
          <w:rFonts w:ascii="Calibri" w:hAnsi="Calibri" w:cs="Calibri"/>
          <w:color w:val="000000" w:themeColor="text1"/>
        </w:rPr>
        <w:t xml:space="preserve">at least half of phonics </w:t>
      </w:r>
      <w:r w:rsidR="006A5B0B" w:rsidRPr="00721692">
        <w:rPr>
          <w:rFonts w:ascii="Calibri" w:hAnsi="Calibri" w:cs="Calibri"/>
          <w:color w:val="000000" w:themeColor="text1"/>
        </w:rPr>
        <w:t xml:space="preserve">instruction </w:t>
      </w:r>
      <w:r w:rsidRPr="00721692">
        <w:rPr>
          <w:rFonts w:ascii="Calibri" w:hAnsi="Calibri" w:cs="Calibri"/>
        </w:rPr>
        <w:t>should be applying the skills to authentic reading and writing</w:t>
      </w:r>
      <w:r w:rsidR="007634CF" w:rsidRPr="00721692">
        <w:rPr>
          <w:rFonts w:ascii="Calibri" w:hAnsi="Calibri" w:cs="Calibri"/>
        </w:rPr>
        <w:t xml:space="preserve">. </w:t>
      </w:r>
      <w:r w:rsidR="00A750E5" w:rsidRPr="00721692">
        <w:rPr>
          <w:rFonts w:ascii="Calibri" w:hAnsi="Calibri" w:cs="Calibri"/>
          <w:color w:val="000000" w:themeColor="text1"/>
        </w:rPr>
        <w:t xml:space="preserve">The </w:t>
      </w:r>
      <w:r w:rsidR="00D94B5F" w:rsidRPr="00721692">
        <w:rPr>
          <w:rFonts w:ascii="Calibri" w:hAnsi="Calibri" w:cs="Calibri"/>
          <w:color w:val="000000" w:themeColor="text1"/>
        </w:rPr>
        <w:t xml:space="preserve">Next Steps </w:t>
      </w:r>
      <w:r w:rsidR="00A750E5" w:rsidRPr="00721692">
        <w:rPr>
          <w:rFonts w:ascii="Calibri" w:hAnsi="Calibri" w:cs="Calibri"/>
          <w:color w:val="000000" w:themeColor="text1"/>
        </w:rPr>
        <w:t xml:space="preserve">Guided Reading </w:t>
      </w:r>
      <w:r w:rsidR="00D94B5F" w:rsidRPr="00721692">
        <w:rPr>
          <w:rFonts w:ascii="Calibri" w:hAnsi="Calibri" w:cs="Calibri"/>
          <w:color w:val="000000" w:themeColor="text1"/>
        </w:rPr>
        <w:t>framework</w:t>
      </w:r>
      <w:r w:rsidR="00A750E5" w:rsidRPr="00721692">
        <w:rPr>
          <w:rFonts w:ascii="Calibri" w:hAnsi="Calibri" w:cs="Calibri"/>
          <w:color w:val="000000" w:themeColor="text1"/>
        </w:rPr>
        <w:t xml:space="preserve"> teaches phonics and spelling and provides for an engaging, purposeful transfer of those skills to reading and writing. </w:t>
      </w:r>
      <w:r w:rsidRPr="00721692">
        <w:rPr>
          <w:rFonts w:ascii="Calibri" w:hAnsi="Calibri" w:cs="Calibri"/>
        </w:rPr>
        <w:t xml:space="preserve">The goal of </w:t>
      </w:r>
      <w:r w:rsidR="00D94B5F" w:rsidRPr="00721692">
        <w:rPr>
          <w:rFonts w:ascii="Calibri" w:hAnsi="Calibri" w:cs="Calibri"/>
        </w:rPr>
        <w:t xml:space="preserve">guided reading </w:t>
      </w:r>
      <w:r w:rsidRPr="00721692">
        <w:rPr>
          <w:rFonts w:ascii="Calibri" w:hAnsi="Calibri" w:cs="Calibri"/>
        </w:rPr>
        <w:t>is simple: Help all students become proficient readers who just can’t wait to read another book!</w:t>
      </w:r>
    </w:p>
    <w:p w14:paraId="264CEC6F" w14:textId="037A95F0" w:rsidR="00EC04DA" w:rsidRPr="00721692" w:rsidRDefault="00EC04DA" w:rsidP="000B1C1A">
      <w:pPr>
        <w:spacing w:line="360" w:lineRule="auto"/>
        <w:rPr>
          <w:rFonts w:ascii="Calibri" w:hAnsi="Calibri" w:cs="Calibri"/>
          <w:color w:val="FF0000"/>
        </w:rPr>
      </w:pPr>
    </w:p>
    <w:p w14:paraId="2448371A" w14:textId="7188B94F" w:rsidR="0082640A" w:rsidRPr="00721692" w:rsidRDefault="00A01B17" w:rsidP="0005301E">
      <w:pPr>
        <w:spacing w:line="360" w:lineRule="auto"/>
        <w:rPr>
          <w:rFonts w:ascii="Calibri" w:hAnsi="Calibri" w:cs="Calibri"/>
          <w:color w:val="FF0000"/>
        </w:rPr>
      </w:pPr>
      <w:r w:rsidRPr="00721692">
        <w:rPr>
          <w:rFonts w:ascii="Calibri" w:hAnsi="Calibri" w:cs="Calibri"/>
          <w:color w:val="FF0000"/>
        </w:rPr>
        <w:br w:type="page"/>
      </w:r>
    </w:p>
    <w:p w14:paraId="56B7124E" w14:textId="6A76C7C4" w:rsidR="00A01B17" w:rsidRPr="00721692" w:rsidRDefault="00A01B17" w:rsidP="0005301E">
      <w:pPr>
        <w:rPr>
          <w:rFonts w:ascii="Calibri" w:hAnsi="Calibri" w:cs="Calibri"/>
          <w:b/>
          <w:bCs/>
        </w:rPr>
      </w:pPr>
      <w:r w:rsidRPr="00721692">
        <w:rPr>
          <w:rFonts w:ascii="Calibri" w:hAnsi="Calibri" w:cs="Calibri"/>
          <w:b/>
          <w:bCs/>
        </w:rPr>
        <w:lastRenderedPageBreak/>
        <w:t xml:space="preserve">Appendix </w:t>
      </w:r>
      <w:r w:rsidR="0005301E" w:rsidRPr="00721692">
        <w:rPr>
          <w:rFonts w:ascii="Calibri" w:hAnsi="Calibri" w:cs="Calibri"/>
          <w:b/>
          <w:bCs/>
        </w:rPr>
        <w:t>A</w:t>
      </w:r>
      <w:r w:rsidRPr="00721692">
        <w:rPr>
          <w:rFonts w:ascii="Calibri" w:hAnsi="Calibri" w:cs="Calibri"/>
          <w:b/>
          <w:bCs/>
        </w:rPr>
        <w:t xml:space="preserve">: </w:t>
      </w:r>
      <w:r w:rsidR="0005301E" w:rsidRPr="00721692">
        <w:rPr>
          <w:rFonts w:ascii="Calibri" w:hAnsi="Calibri" w:cs="Calibri"/>
          <w:b/>
          <w:bCs/>
        </w:rPr>
        <w:t>Next Steps</w:t>
      </w:r>
      <w:r w:rsidRPr="00721692">
        <w:rPr>
          <w:rFonts w:ascii="Calibri" w:hAnsi="Calibri" w:cs="Calibri"/>
          <w:b/>
          <w:bCs/>
        </w:rPr>
        <w:t xml:space="preserve"> Scope and Sequence for Teaching Phonics</w:t>
      </w:r>
    </w:p>
    <w:p w14:paraId="546D9A0C" w14:textId="77777777" w:rsidR="00A01B17" w:rsidRPr="00721692" w:rsidRDefault="00A01B17" w:rsidP="000B1C1A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22EB75F" w14:textId="77777777" w:rsidR="00365A54" w:rsidRPr="00721692" w:rsidRDefault="00365A54" w:rsidP="000B1C1A">
      <w:pPr>
        <w:spacing w:line="360" w:lineRule="auto"/>
        <w:rPr>
          <w:rFonts w:ascii="Calibri" w:hAnsi="Calibri" w:cs="Calibri"/>
          <w:b/>
          <w:bCs/>
        </w:rPr>
      </w:pPr>
      <w:r w:rsidRPr="00721692">
        <w:rPr>
          <w:rFonts w:ascii="Calibri" w:hAnsi="Calibri" w:cs="Calibri"/>
          <w:b/>
          <w:bCs/>
          <w:noProof/>
        </w:rPr>
        <w:drawing>
          <wp:inline distT="0" distB="0" distL="0" distR="0" wp14:anchorId="72F9C0D0" wp14:editId="1743BB42">
            <wp:extent cx="5943600" cy="4484451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4906" cy="4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8F177" w14:textId="77777777" w:rsidR="00365A54" w:rsidRPr="00721692" w:rsidRDefault="00365A54" w:rsidP="000B1C1A">
      <w:pPr>
        <w:spacing w:line="360" w:lineRule="auto"/>
        <w:rPr>
          <w:rFonts w:ascii="Calibri" w:hAnsi="Calibri" w:cs="Calibri"/>
          <w:b/>
          <w:bCs/>
        </w:rPr>
      </w:pPr>
      <w:r w:rsidRPr="00721692">
        <w:rPr>
          <w:rFonts w:ascii="Calibri" w:hAnsi="Calibri" w:cs="Calibri"/>
          <w:b/>
          <w:bCs/>
          <w:noProof/>
        </w:rPr>
        <w:drawing>
          <wp:inline distT="0" distB="0" distL="0" distR="0" wp14:anchorId="2E166D6A" wp14:editId="785A63CA">
            <wp:extent cx="5943600" cy="2142490"/>
            <wp:effectExtent l="0" t="0" r="0" b="381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3F54" w14:textId="17837EA4" w:rsidR="00A01B17" w:rsidRPr="00721692" w:rsidRDefault="00365A54" w:rsidP="000B1C1A">
      <w:pPr>
        <w:spacing w:line="360" w:lineRule="auto"/>
        <w:rPr>
          <w:rFonts w:ascii="Calibri" w:hAnsi="Calibri" w:cs="Calibri"/>
        </w:rPr>
      </w:pPr>
      <w:r w:rsidRPr="00721692">
        <w:rPr>
          <w:rFonts w:ascii="Calibri" w:hAnsi="Calibri" w:cs="Calibri"/>
        </w:rPr>
        <w:t>Richardson, J. and Dufresne, M. (201</w:t>
      </w:r>
      <w:r w:rsidR="002731AF">
        <w:rPr>
          <w:rFonts w:ascii="Calibri" w:hAnsi="Calibri" w:cs="Calibri"/>
        </w:rPr>
        <w:t>9</w:t>
      </w:r>
      <w:r w:rsidRPr="00721692">
        <w:rPr>
          <w:rFonts w:ascii="Calibri" w:hAnsi="Calibri" w:cs="Calibri"/>
        </w:rPr>
        <w:t>)</w:t>
      </w:r>
      <w:r w:rsidR="00A01B17" w:rsidRPr="00721692">
        <w:rPr>
          <w:rFonts w:ascii="Calibri" w:hAnsi="Calibri" w:cs="Calibri"/>
        </w:rPr>
        <w:br w:type="page"/>
      </w:r>
    </w:p>
    <w:p w14:paraId="36396037" w14:textId="04B1603C" w:rsidR="00B4778C" w:rsidRPr="00721692" w:rsidRDefault="007332DE" w:rsidP="00480D7E">
      <w:pPr>
        <w:rPr>
          <w:rFonts w:ascii="Calibri" w:hAnsi="Calibri" w:cs="Calibri"/>
          <w:b/>
          <w:bCs/>
        </w:rPr>
      </w:pPr>
      <w:r w:rsidRPr="00721692">
        <w:rPr>
          <w:rFonts w:ascii="Calibri" w:hAnsi="Calibri" w:cs="Calibri"/>
          <w:b/>
          <w:bCs/>
        </w:rPr>
        <w:lastRenderedPageBreak/>
        <w:t>References</w:t>
      </w:r>
      <w:r w:rsidR="00B4778C" w:rsidRPr="00721692">
        <w:rPr>
          <w:rFonts w:ascii="Calibri" w:hAnsi="Calibri" w:cs="Calibri"/>
          <w:b/>
          <w:bCs/>
        </w:rPr>
        <w:t xml:space="preserve">     </w:t>
      </w:r>
      <w:r w:rsidR="001E2BDD" w:rsidRPr="00721692">
        <w:rPr>
          <w:rFonts w:ascii="Calibri" w:hAnsi="Calibri" w:cs="Calibri"/>
          <w:color w:val="FF0000"/>
        </w:rPr>
        <w:t xml:space="preserve"> </w:t>
      </w:r>
    </w:p>
    <w:p w14:paraId="3F120133" w14:textId="77777777" w:rsidR="00721692" w:rsidRPr="00721692" w:rsidRDefault="00721692" w:rsidP="00721692">
      <w:pPr>
        <w:rPr>
          <w:rFonts w:ascii="Calibri" w:hAnsi="Calibri" w:cs="Calibri"/>
        </w:rPr>
      </w:pPr>
    </w:p>
    <w:p w14:paraId="0B263691" w14:textId="1D4FE72E" w:rsidR="00721692" w:rsidRPr="00721692" w:rsidRDefault="00721692" w:rsidP="00721692">
      <w:pPr>
        <w:rPr>
          <w:rFonts w:ascii="Calibri" w:hAnsi="Calibri" w:cs="Calibri"/>
        </w:rPr>
      </w:pPr>
      <w:r w:rsidRPr="00721692">
        <w:rPr>
          <w:rFonts w:ascii="Calibri" w:hAnsi="Calibri" w:cs="Calibri"/>
        </w:rPr>
        <w:t xml:space="preserve">Clay, M.M. (2001). Change over time in children’s literacy development. Portsmouth, NH: Heinemann. </w:t>
      </w:r>
    </w:p>
    <w:p w14:paraId="527994D7" w14:textId="77777777" w:rsidR="00721692" w:rsidRPr="00721692" w:rsidRDefault="00721692" w:rsidP="00721692">
      <w:pPr>
        <w:rPr>
          <w:rFonts w:ascii="Calibri" w:hAnsi="Calibri" w:cs="Calibri"/>
        </w:rPr>
      </w:pPr>
    </w:p>
    <w:p w14:paraId="0FEC0070" w14:textId="54080375" w:rsidR="00721692" w:rsidRPr="00721692" w:rsidRDefault="00721692" w:rsidP="00721692">
      <w:pPr>
        <w:rPr>
          <w:rFonts w:ascii="Calibri" w:hAnsi="Calibri" w:cs="Calibri"/>
        </w:rPr>
      </w:pPr>
      <w:r w:rsidRPr="00721692">
        <w:rPr>
          <w:rFonts w:ascii="Calibri" w:hAnsi="Calibri" w:cs="Calibri"/>
        </w:rPr>
        <w:t>Clay, M.M. (2005). Literacy lessons designed for individuals: Part two: teaching procedures. Portsmouth, NH: Heinemann.</w:t>
      </w:r>
    </w:p>
    <w:p w14:paraId="106145BC" w14:textId="77777777" w:rsidR="00721692" w:rsidRPr="00721692" w:rsidRDefault="00721692" w:rsidP="00480D7E">
      <w:pPr>
        <w:rPr>
          <w:rFonts w:ascii="Calibri" w:hAnsi="Calibri" w:cs="Calibri"/>
          <w:i/>
          <w:iCs/>
        </w:rPr>
      </w:pPr>
    </w:p>
    <w:p w14:paraId="4891C7B4" w14:textId="0EEF60CD" w:rsidR="00552C39" w:rsidRPr="00721692" w:rsidRDefault="006C1021" w:rsidP="00480D7E">
      <w:pPr>
        <w:rPr>
          <w:rFonts w:ascii="Calibri" w:hAnsi="Calibri" w:cs="Calibri"/>
        </w:rPr>
      </w:pPr>
      <w:r w:rsidRPr="00721692">
        <w:rPr>
          <w:rFonts w:ascii="Calibri" w:hAnsi="Calibri" w:cs="Calibri"/>
          <w:i/>
          <w:iCs/>
        </w:rPr>
        <w:t xml:space="preserve">Developing early literacy: Report of the </w:t>
      </w:r>
      <w:r w:rsidR="00717C21" w:rsidRPr="00721692">
        <w:rPr>
          <w:rFonts w:ascii="Calibri" w:hAnsi="Calibri" w:cs="Calibri"/>
          <w:i/>
          <w:iCs/>
        </w:rPr>
        <w:t>N</w:t>
      </w:r>
      <w:r w:rsidRPr="00721692">
        <w:rPr>
          <w:rFonts w:ascii="Calibri" w:hAnsi="Calibri" w:cs="Calibri"/>
          <w:i/>
          <w:iCs/>
        </w:rPr>
        <w:t xml:space="preserve">ational </w:t>
      </w:r>
      <w:r w:rsidR="00717C21" w:rsidRPr="00721692">
        <w:rPr>
          <w:rFonts w:ascii="Calibri" w:hAnsi="Calibri" w:cs="Calibri"/>
          <w:i/>
          <w:iCs/>
        </w:rPr>
        <w:t>E</w:t>
      </w:r>
      <w:r w:rsidRPr="00721692">
        <w:rPr>
          <w:rFonts w:ascii="Calibri" w:hAnsi="Calibri" w:cs="Calibri"/>
          <w:i/>
          <w:iCs/>
        </w:rPr>
        <w:t>arly Literacy Panel.</w:t>
      </w:r>
      <w:r w:rsidRPr="00721692">
        <w:rPr>
          <w:rFonts w:ascii="Calibri" w:hAnsi="Calibri" w:cs="Calibri"/>
        </w:rPr>
        <w:t xml:space="preserve"> (200</w:t>
      </w:r>
      <w:r w:rsidR="0005301E" w:rsidRPr="00721692">
        <w:rPr>
          <w:rFonts w:ascii="Calibri" w:hAnsi="Calibri" w:cs="Calibri"/>
        </w:rPr>
        <w:t>1</w:t>
      </w:r>
      <w:r w:rsidRPr="00721692">
        <w:rPr>
          <w:rFonts w:ascii="Calibri" w:hAnsi="Calibri" w:cs="Calibri"/>
        </w:rPr>
        <w:t xml:space="preserve">). Retrieved from </w:t>
      </w:r>
    </w:p>
    <w:p w14:paraId="644F7EFB" w14:textId="64B9D79E" w:rsidR="006C1021" w:rsidRPr="00721692" w:rsidRDefault="006C1021" w:rsidP="00480D7E">
      <w:pPr>
        <w:rPr>
          <w:rFonts w:ascii="Calibri" w:hAnsi="Calibri" w:cs="Calibri"/>
        </w:rPr>
      </w:pPr>
      <w:r w:rsidRPr="00721692">
        <w:rPr>
          <w:rFonts w:ascii="Calibri" w:hAnsi="Calibri" w:cs="Calibri"/>
        </w:rPr>
        <w:t xml:space="preserve">http://lincs.ed.gov/publications/pdf/ NELPReport09.pdf Ford, M., &amp; Opitz, M. (2011). </w:t>
      </w:r>
    </w:p>
    <w:p w14:paraId="5606A2D0" w14:textId="77777777" w:rsidR="000B1C1A" w:rsidRPr="00721692" w:rsidRDefault="000B1C1A" w:rsidP="00480D7E">
      <w:pPr>
        <w:rPr>
          <w:rFonts w:ascii="Calibri" w:hAnsi="Calibri" w:cs="Calibri"/>
        </w:rPr>
      </w:pPr>
    </w:p>
    <w:p w14:paraId="6EE84CAB" w14:textId="1D774C86" w:rsidR="00721692" w:rsidRPr="00721692" w:rsidRDefault="00721692" w:rsidP="00721692">
      <w:pPr>
        <w:rPr>
          <w:rFonts w:ascii="Calibri" w:hAnsi="Calibri" w:cs="Calibri"/>
        </w:rPr>
      </w:pPr>
      <w:r w:rsidRPr="00721692">
        <w:rPr>
          <w:rFonts w:ascii="Calibri" w:hAnsi="Calibri" w:cs="Calibri"/>
        </w:rPr>
        <w:t xml:space="preserve">Duke N.K., and Cartwright, K.B. (2021). The Science of Reading Progress:  Communicating Advances Beyond the Simple View of Reading. </w:t>
      </w:r>
      <w:r w:rsidRPr="00721692">
        <w:rPr>
          <w:rFonts w:ascii="Calibri" w:hAnsi="Calibri" w:cs="Calibri"/>
          <w:i/>
          <w:iCs/>
        </w:rPr>
        <w:t xml:space="preserve">Reading Research Quarterly </w:t>
      </w:r>
      <w:r w:rsidRPr="00721692">
        <w:rPr>
          <w:rFonts w:ascii="Calibri" w:hAnsi="Calibri" w:cs="Calibri"/>
        </w:rPr>
        <w:t xml:space="preserve">56(S1), S25-S44. </w:t>
      </w:r>
      <w:hyperlink r:id="rId17" w:history="1">
        <w:r w:rsidRPr="00721692">
          <w:rPr>
            <w:rStyle w:val="Hyperlink"/>
            <w:rFonts w:ascii="Calibri" w:hAnsi="Calibri" w:cs="Calibri"/>
            <w:color w:val="D23E26"/>
            <w:sz w:val="19"/>
            <w:szCs w:val="19"/>
            <w:shd w:val="clear" w:color="auto" w:fill="FFFFFF"/>
          </w:rPr>
          <w:t>https://doi.org/10.1002/rrq.411</w:t>
        </w:r>
      </w:hyperlink>
    </w:p>
    <w:p w14:paraId="06B78FC1" w14:textId="6C97337B" w:rsidR="00721692" w:rsidRPr="00721692" w:rsidRDefault="00721692" w:rsidP="00480D7E">
      <w:pPr>
        <w:rPr>
          <w:rFonts w:ascii="Calibri" w:hAnsi="Calibri" w:cs="Calibri"/>
        </w:rPr>
      </w:pPr>
    </w:p>
    <w:p w14:paraId="201C671B" w14:textId="77777777" w:rsidR="00721692" w:rsidRPr="00721692" w:rsidRDefault="00721692" w:rsidP="00721692">
      <w:pPr>
        <w:rPr>
          <w:rFonts w:ascii="Calibri" w:hAnsi="Calibri" w:cs="Calibri"/>
        </w:rPr>
      </w:pPr>
      <w:proofErr w:type="spellStart"/>
      <w:r w:rsidRPr="00721692">
        <w:rPr>
          <w:rFonts w:ascii="Calibri" w:hAnsi="Calibri" w:cs="Calibri"/>
        </w:rPr>
        <w:t>Fawson</w:t>
      </w:r>
      <w:proofErr w:type="spellEnd"/>
      <w:r w:rsidRPr="00721692">
        <w:rPr>
          <w:rFonts w:ascii="Calibri" w:hAnsi="Calibri" w:cs="Calibri"/>
        </w:rPr>
        <w:t xml:space="preserve">, P. and </w:t>
      </w:r>
      <w:proofErr w:type="spellStart"/>
      <w:r w:rsidRPr="00721692">
        <w:rPr>
          <w:rFonts w:ascii="Calibri" w:hAnsi="Calibri" w:cs="Calibri"/>
        </w:rPr>
        <w:t>Reutzel</w:t>
      </w:r>
      <w:proofErr w:type="spellEnd"/>
      <w:r w:rsidRPr="00721692">
        <w:rPr>
          <w:rFonts w:ascii="Calibri" w:hAnsi="Calibri" w:cs="Calibri"/>
        </w:rPr>
        <w:t xml:space="preserve">, R. (2000). But I only have the basal: Implementing guided reading in </w:t>
      </w:r>
    </w:p>
    <w:p w14:paraId="7CAC2AA8" w14:textId="77777777" w:rsidR="00721692" w:rsidRPr="00721692" w:rsidRDefault="00721692" w:rsidP="00721692">
      <w:pPr>
        <w:rPr>
          <w:rFonts w:ascii="Calibri" w:hAnsi="Calibri" w:cs="Calibri"/>
        </w:rPr>
      </w:pPr>
      <w:r w:rsidRPr="00721692">
        <w:rPr>
          <w:rFonts w:ascii="Calibri" w:hAnsi="Calibri" w:cs="Calibri"/>
        </w:rPr>
        <w:t xml:space="preserve">the early grades. </w:t>
      </w:r>
      <w:r w:rsidRPr="00721692">
        <w:rPr>
          <w:rFonts w:ascii="Calibri" w:hAnsi="Calibri" w:cs="Calibri"/>
          <w:i/>
          <w:iCs/>
        </w:rPr>
        <w:t>The reading teacher,</w:t>
      </w:r>
      <w:r w:rsidRPr="00721692">
        <w:rPr>
          <w:rFonts w:ascii="Calibri" w:hAnsi="Calibri" w:cs="Calibri"/>
        </w:rPr>
        <w:t xml:space="preserve"> 54 (1), 84-97.</w:t>
      </w:r>
    </w:p>
    <w:p w14:paraId="7510B6B7" w14:textId="77777777" w:rsidR="00721692" w:rsidRPr="00721692" w:rsidRDefault="00721692" w:rsidP="00480D7E">
      <w:pPr>
        <w:rPr>
          <w:rFonts w:ascii="Calibri" w:hAnsi="Calibri" w:cs="Calibri"/>
        </w:rPr>
      </w:pPr>
    </w:p>
    <w:p w14:paraId="3CC7A369" w14:textId="73ED638B" w:rsidR="001E2BDD" w:rsidRPr="00721692" w:rsidRDefault="006C1021" w:rsidP="00480D7E">
      <w:pPr>
        <w:rPr>
          <w:rFonts w:ascii="Calibri" w:hAnsi="Calibri" w:cs="Calibri"/>
          <w:i/>
          <w:iCs/>
        </w:rPr>
      </w:pPr>
      <w:r w:rsidRPr="00721692">
        <w:rPr>
          <w:rFonts w:ascii="Calibri" w:hAnsi="Calibri" w:cs="Calibri"/>
        </w:rPr>
        <w:t>Fisher, D.,</w:t>
      </w:r>
      <w:r w:rsidRPr="00721692">
        <w:rPr>
          <w:rFonts w:ascii="Calibri" w:hAnsi="Calibri" w:cs="Calibri"/>
          <w:color w:val="FF0000"/>
        </w:rPr>
        <w:t xml:space="preserve"> </w:t>
      </w:r>
      <w:r w:rsidRPr="00721692">
        <w:rPr>
          <w:rFonts w:ascii="Calibri" w:hAnsi="Calibri" w:cs="Calibri"/>
          <w:color w:val="000000" w:themeColor="text1"/>
        </w:rPr>
        <w:t xml:space="preserve">Frey, </w:t>
      </w:r>
      <w:r w:rsidRPr="00721692">
        <w:rPr>
          <w:rFonts w:ascii="Calibri" w:hAnsi="Calibri" w:cs="Calibri"/>
        </w:rPr>
        <w:t xml:space="preserve">N., </w:t>
      </w:r>
      <w:r w:rsidR="00717C21" w:rsidRPr="00721692">
        <w:rPr>
          <w:rFonts w:ascii="Calibri" w:hAnsi="Calibri" w:cs="Calibri"/>
        </w:rPr>
        <w:t>and</w:t>
      </w:r>
      <w:r w:rsidRPr="00721692">
        <w:rPr>
          <w:rFonts w:ascii="Calibri" w:hAnsi="Calibri" w:cs="Calibri"/>
        </w:rPr>
        <w:t xml:space="preserve"> Hattie, J. (2016). </w:t>
      </w:r>
      <w:r w:rsidRPr="00721692">
        <w:rPr>
          <w:rFonts w:ascii="Calibri" w:hAnsi="Calibri" w:cs="Calibri"/>
          <w:i/>
          <w:iCs/>
        </w:rPr>
        <w:t xml:space="preserve">Visible Learning for </w:t>
      </w:r>
      <w:r w:rsidRPr="00721692">
        <w:rPr>
          <w:rFonts w:ascii="Calibri" w:hAnsi="Calibri" w:cs="Calibri"/>
          <w:i/>
          <w:iCs/>
          <w:color w:val="000000" w:themeColor="text1"/>
        </w:rPr>
        <w:t>Literacy</w:t>
      </w:r>
      <w:r w:rsidR="000B1C1A" w:rsidRPr="00721692">
        <w:rPr>
          <w:rFonts w:ascii="Calibri" w:hAnsi="Calibri" w:cs="Calibri"/>
          <w:i/>
          <w:iCs/>
          <w:color w:val="000000" w:themeColor="text1"/>
        </w:rPr>
        <w:t>:</w:t>
      </w:r>
      <w:r w:rsidR="00480D7E" w:rsidRPr="00721692">
        <w:rPr>
          <w:rFonts w:ascii="Calibri" w:hAnsi="Calibri" w:cs="Calibri"/>
          <w:i/>
          <w:iCs/>
          <w:color w:val="000000" w:themeColor="text1"/>
        </w:rPr>
        <w:t xml:space="preserve"> </w:t>
      </w:r>
      <w:r w:rsidR="000B1C1A" w:rsidRPr="00721692">
        <w:rPr>
          <w:rFonts w:ascii="Calibri" w:hAnsi="Calibri" w:cs="Calibri"/>
          <w:i/>
          <w:iCs/>
          <w:color w:val="000000" w:themeColor="text1"/>
        </w:rPr>
        <w:t xml:space="preserve">Implementing </w:t>
      </w:r>
      <w:r w:rsidR="000B1C1A" w:rsidRPr="00721692">
        <w:rPr>
          <w:rFonts w:ascii="Calibri" w:hAnsi="Calibri" w:cs="Calibri"/>
          <w:i/>
          <w:iCs/>
        </w:rPr>
        <w:t xml:space="preserve">the </w:t>
      </w:r>
    </w:p>
    <w:p w14:paraId="21D960ED" w14:textId="6F0C0FD0" w:rsidR="006C1021" w:rsidRPr="00721692" w:rsidRDefault="000B1C1A" w:rsidP="00480D7E">
      <w:pPr>
        <w:rPr>
          <w:rFonts w:ascii="Calibri" w:hAnsi="Calibri" w:cs="Calibri"/>
        </w:rPr>
      </w:pPr>
      <w:r w:rsidRPr="00721692">
        <w:rPr>
          <w:rFonts w:ascii="Calibri" w:hAnsi="Calibri" w:cs="Calibri"/>
          <w:i/>
          <w:iCs/>
        </w:rPr>
        <w:t xml:space="preserve">practices that work best to accelerate student learning. </w:t>
      </w:r>
      <w:r w:rsidRPr="00721692">
        <w:rPr>
          <w:rFonts w:ascii="Calibri" w:hAnsi="Calibri" w:cs="Calibri"/>
          <w:color w:val="000000" w:themeColor="text1"/>
        </w:rPr>
        <w:t>Thousand Oaks, CA</w:t>
      </w:r>
      <w:r w:rsidRPr="00721692">
        <w:rPr>
          <w:rFonts w:ascii="Calibri" w:hAnsi="Calibri" w:cs="Calibri"/>
        </w:rPr>
        <w:t>: Corwin.</w:t>
      </w:r>
    </w:p>
    <w:p w14:paraId="57B57564" w14:textId="77777777" w:rsidR="0005301E" w:rsidRPr="00721692" w:rsidRDefault="0005301E" w:rsidP="00480D7E">
      <w:pPr>
        <w:rPr>
          <w:rFonts w:ascii="Calibri" w:hAnsi="Calibri" w:cs="Calibri"/>
          <w:color w:val="333333"/>
        </w:rPr>
      </w:pPr>
    </w:p>
    <w:p w14:paraId="6DF8E18D" w14:textId="402642EB" w:rsidR="00721692" w:rsidRPr="00721692" w:rsidRDefault="00721692" w:rsidP="00480D7E">
      <w:pPr>
        <w:rPr>
          <w:rFonts w:ascii="Calibri" w:hAnsi="Calibri" w:cs="Calibri"/>
          <w:color w:val="000000"/>
        </w:rPr>
      </w:pPr>
      <w:r w:rsidRPr="00721692">
        <w:rPr>
          <w:rFonts w:ascii="Calibri" w:hAnsi="Calibri" w:cs="Calibri"/>
          <w:color w:val="000000"/>
        </w:rPr>
        <w:t xml:space="preserve">Fountas, I., and Pinnell, G. S. (2017). </w:t>
      </w:r>
      <w:r w:rsidRPr="00721692">
        <w:rPr>
          <w:rFonts w:ascii="Calibri" w:hAnsi="Calibri" w:cs="Calibri"/>
          <w:i/>
          <w:iCs/>
          <w:color w:val="000000"/>
        </w:rPr>
        <w:t>Guided Reading: Responsive Teaching across the Grades</w:t>
      </w:r>
      <w:r w:rsidRPr="00721692">
        <w:rPr>
          <w:rFonts w:ascii="Calibri" w:hAnsi="Calibri" w:cs="Calibri"/>
          <w:color w:val="000000"/>
        </w:rPr>
        <w:t>. New York: Scholastic.</w:t>
      </w:r>
    </w:p>
    <w:p w14:paraId="16E20418" w14:textId="77777777" w:rsidR="00721692" w:rsidRPr="00721692" w:rsidRDefault="00721692" w:rsidP="00480D7E">
      <w:pPr>
        <w:rPr>
          <w:rFonts w:ascii="Calibri" w:hAnsi="Calibri" w:cs="Calibri"/>
          <w:color w:val="000000" w:themeColor="text1"/>
        </w:rPr>
      </w:pPr>
    </w:p>
    <w:p w14:paraId="012C56E1" w14:textId="07694E98" w:rsidR="00801552" w:rsidRPr="00721692" w:rsidRDefault="00826B0A" w:rsidP="00480D7E">
      <w:pPr>
        <w:rPr>
          <w:rFonts w:ascii="Calibri" w:hAnsi="Calibri" w:cs="Calibri"/>
        </w:rPr>
      </w:pPr>
      <w:r w:rsidRPr="00721692">
        <w:rPr>
          <w:rFonts w:ascii="Calibri" w:hAnsi="Calibri" w:cs="Calibri"/>
          <w:color w:val="000000" w:themeColor="text1"/>
        </w:rPr>
        <w:t xml:space="preserve">Gough, P. </w:t>
      </w:r>
      <w:r w:rsidR="00801552" w:rsidRPr="00721692">
        <w:rPr>
          <w:rFonts w:ascii="Calibri" w:hAnsi="Calibri" w:cs="Calibri"/>
          <w:color w:val="000000" w:themeColor="text1"/>
        </w:rPr>
        <w:t>and</w:t>
      </w:r>
      <w:r w:rsidRPr="0072169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21692">
        <w:rPr>
          <w:rFonts w:ascii="Calibri" w:hAnsi="Calibri" w:cs="Calibri"/>
          <w:color w:val="000000" w:themeColor="text1"/>
        </w:rPr>
        <w:t>Tun</w:t>
      </w:r>
      <w:r w:rsidR="00801552" w:rsidRPr="00721692">
        <w:rPr>
          <w:rFonts w:ascii="Calibri" w:hAnsi="Calibri" w:cs="Calibri"/>
          <w:color w:val="000000" w:themeColor="text1"/>
        </w:rPr>
        <w:t>m</w:t>
      </w:r>
      <w:r w:rsidRPr="00721692">
        <w:rPr>
          <w:rFonts w:ascii="Calibri" w:hAnsi="Calibri" w:cs="Calibri"/>
          <w:color w:val="000000" w:themeColor="text1"/>
        </w:rPr>
        <w:t>er</w:t>
      </w:r>
      <w:proofErr w:type="spellEnd"/>
      <w:r w:rsidR="00801552" w:rsidRPr="00721692">
        <w:rPr>
          <w:rFonts w:ascii="Calibri" w:hAnsi="Calibri" w:cs="Calibri"/>
          <w:color w:val="000000" w:themeColor="text1"/>
        </w:rPr>
        <w:t>, W. (</w:t>
      </w:r>
      <w:r w:rsidRPr="00721692">
        <w:rPr>
          <w:rFonts w:ascii="Calibri" w:hAnsi="Calibri" w:cs="Calibri"/>
          <w:color w:val="000000" w:themeColor="text1"/>
        </w:rPr>
        <w:t>1986</w:t>
      </w:r>
      <w:r w:rsidR="00801552" w:rsidRPr="00721692">
        <w:rPr>
          <w:rFonts w:ascii="Calibri" w:hAnsi="Calibri" w:cs="Calibri"/>
          <w:color w:val="000000" w:themeColor="text1"/>
        </w:rPr>
        <w:t>)</w:t>
      </w:r>
      <w:r w:rsidRPr="00721692">
        <w:rPr>
          <w:rFonts w:ascii="Calibri" w:hAnsi="Calibri" w:cs="Calibri"/>
          <w:color w:val="000000" w:themeColor="text1"/>
        </w:rPr>
        <w:t xml:space="preserve">. </w:t>
      </w:r>
      <w:r w:rsidR="00801552" w:rsidRPr="00721692">
        <w:rPr>
          <w:rFonts w:ascii="Calibri" w:hAnsi="Calibri" w:cs="Calibri"/>
          <w:color w:val="000000" w:themeColor="text1"/>
        </w:rPr>
        <w:t xml:space="preserve">Decoding, reading, and reading disability. </w:t>
      </w:r>
      <w:r w:rsidR="00801552" w:rsidRPr="00721692">
        <w:rPr>
          <w:rFonts w:ascii="Calibri" w:hAnsi="Calibri" w:cs="Calibri"/>
          <w:i/>
          <w:iCs/>
          <w:color w:val="000000" w:themeColor="text1"/>
        </w:rPr>
        <w:t>Remedial and special education</w:t>
      </w:r>
      <w:r w:rsidR="00801552" w:rsidRPr="00721692">
        <w:rPr>
          <w:rFonts w:ascii="Calibri" w:hAnsi="Calibri" w:cs="Calibri"/>
          <w:color w:val="000000" w:themeColor="text1"/>
        </w:rPr>
        <w:t xml:space="preserve">, 7, 6-10. </w:t>
      </w:r>
    </w:p>
    <w:p w14:paraId="51AB0F93" w14:textId="77777777" w:rsidR="006C1021" w:rsidRPr="00721692" w:rsidRDefault="006C1021" w:rsidP="00480D7E">
      <w:pPr>
        <w:rPr>
          <w:rFonts w:ascii="Calibri" w:hAnsi="Calibri" w:cs="Calibri"/>
          <w:color w:val="211D1E"/>
        </w:rPr>
      </w:pPr>
    </w:p>
    <w:p w14:paraId="2E97CFCD" w14:textId="3BE4944D" w:rsidR="00552C39" w:rsidRPr="00721692" w:rsidRDefault="00687152" w:rsidP="00480D7E">
      <w:pPr>
        <w:rPr>
          <w:rFonts w:ascii="Calibri" w:hAnsi="Calibri" w:cs="Calibri"/>
        </w:rPr>
      </w:pPr>
      <w:proofErr w:type="spellStart"/>
      <w:r w:rsidRPr="00721692">
        <w:rPr>
          <w:rFonts w:ascii="Calibri" w:hAnsi="Calibri" w:cs="Calibri"/>
          <w:color w:val="000000" w:themeColor="text1"/>
        </w:rPr>
        <w:t>l</w:t>
      </w:r>
      <w:r w:rsidR="006C1021" w:rsidRPr="00721692">
        <w:rPr>
          <w:rFonts w:ascii="Calibri" w:hAnsi="Calibri" w:cs="Calibri"/>
          <w:color w:val="000000" w:themeColor="text1"/>
        </w:rPr>
        <w:t>aquinta</w:t>
      </w:r>
      <w:proofErr w:type="spellEnd"/>
      <w:r w:rsidR="006C1021" w:rsidRPr="00721692">
        <w:rPr>
          <w:rFonts w:ascii="Calibri" w:hAnsi="Calibri" w:cs="Calibri"/>
          <w:color w:val="000000" w:themeColor="text1"/>
        </w:rPr>
        <w:t xml:space="preserve">, </w:t>
      </w:r>
      <w:r w:rsidR="006C1021" w:rsidRPr="00721692">
        <w:rPr>
          <w:rFonts w:ascii="Calibri" w:hAnsi="Calibri" w:cs="Calibri"/>
        </w:rPr>
        <w:t xml:space="preserve">A. (2006). Guided reading: A research-based response to the challenges of early </w:t>
      </w:r>
    </w:p>
    <w:p w14:paraId="2A816507" w14:textId="5CE093ED" w:rsidR="006C1021" w:rsidRPr="00721692" w:rsidRDefault="006C1021" w:rsidP="00480D7E">
      <w:pPr>
        <w:rPr>
          <w:rFonts w:ascii="Calibri" w:hAnsi="Calibri" w:cs="Calibri"/>
        </w:rPr>
      </w:pPr>
      <w:r w:rsidRPr="00721692">
        <w:rPr>
          <w:rFonts w:ascii="Calibri" w:hAnsi="Calibri" w:cs="Calibri"/>
        </w:rPr>
        <w:t xml:space="preserve">reading instruction. </w:t>
      </w:r>
      <w:r w:rsidRPr="00721692">
        <w:rPr>
          <w:rFonts w:ascii="Calibri" w:hAnsi="Calibri" w:cs="Calibri"/>
          <w:i/>
          <w:iCs/>
        </w:rPr>
        <w:t>Early Childhood Education Journal,</w:t>
      </w:r>
      <w:r w:rsidRPr="00721692">
        <w:rPr>
          <w:rFonts w:ascii="Calibri" w:hAnsi="Calibri" w:cs="Calibri"/>
        </w:rPr>
        <w:t xml:space="preserve"> 33(6), 413–418. </w:t>
      </w:r>
    </w:p>
    <w:p w14:paraId="0EF115BC" w14:textId="66A0921A" w:rsidR="005E1E05" w:rsidRPr="00721692" w:rsidRDefault="005E1E05" w:rsidP="00480D7E">
      <w:pPr>
        <w:rPr>
          <w:rFonts w:ascii="Calibri" w:hAnsi="Calibri" w:cs="Calibri"/>
        </w:rPr>
      </w:pPr>
    </w:p>
    <w:p w14:paraId="03FCC381" w14:textId="5621BEFA" w:rsidR="00721692" w:rsidRPr="00721692" w:rsidRDefault="00721692" w:rsidP="00480D7E">
      <w:pPr>
        <w:rPr>
          <w:rFonts w:ascii="Calibri" w:hAnsi="Calibri" w:cs="Calibri"/>
          <w:color w:val="000000"/>
        </w:rPr>
      </w:pPr>
      <w:r w:rsidRPr="00721692">
        <w:rPr>
          <w:rFonts w:ascii="Calibri" w:hAnsi="Calibri" w:cs="Calibri"/>
          <w:color w:val="000000"/>
        </w:rPr>
        <w:t>Pearson, D. (2019). Does research really matter in shaping language and literacy policy? Presentation at the International Literacy Association, New Orleans.</w:t>
      </w:r>
    </w:p>
    <w:p w14:paraId="67A8517D" w14:textId="77777777" w:rsidR="00721692" w:rsidRPr="00721692" w:rsidRDefault="00721692" w:rsidP="00480D7E">
      <w:pPr>
        <w:rPr>
          <w:rFonts w:ascii="Calibri" w:hAnsi="Calibri" w:cs="Calibri"/>
        </w:rPr>
      </w:pPr>
    </w:p>
    <w:p w14:paraId="6F093A79" w14:textId="3E86CB9D" w:rsidR="00721692" w:rsidRPr="00721692" w:rsidRDefault="00721692" w:rsidP="00480D7E">
      <w:pPr>
        <w:rPr>
          <w:rFonts w:ascii="Calibri" w:hAnsi="Calibri" w:cs="Calibri"/>
          <w:color w:val="000000"/>
        </w:rPr>
      </w:pPr>
      <w:proofErr w:type="spellStart"/>
      <w:r w:rsidRPr="00721692">
        <w:rPr>
          <w:rFonts w:ascii="Calibri" w:hAnsi="Calibri" w:cs="Calibri"/>
          <w:color w:val="000000"/>
        </w:rPr>
        <w:t>Scharer</w:t>
      </w:r>
      <w:proofErr w:type="spellEnd"/>
      <w:r w:rsidRPr="00721692">
        <w:rPr>
          <w:rFonts w:ascii="Calibri" w:hAnsi="Calibri" w:cs="Calibri"/>
          <w:color w:val="000000"/>
        </w:rPr>
        <w:t xml:space="preserve">, P. (2019). What’s the fuss about phonics and word study? </w:t>
      </w:r>
      <w:r w:rsidRPr="00721692">
        <w:rPr>
          <w:rFonts w:ascii="Calibri" w:hAnsi="Calibri" w:cs="Calibri"/>
          <w:i/>
          <w:iCs/>
          <w:color w:val="000000"/>
        </w:rPr>
        <w:t xml:space="preserve">Journal of Reading Recovery, </w:t>
      </w:r>
      <w:r w:rsidRPr="00721692">
        <w:rPr>
          <w:rFonts w:ascii="Calibri" w:hAnsi="Calibri" w:cs="Calibri"/>
          <w:color w:val="000000"/>
        </w:rPr>
        <w:t>Spring, pp. 15-26.</w:t>
      </w:r>
    </w:p>
    <w:p w14:paraId="0A4E7739" w14:textId="77777777" w:rsidR="00FC5B31" w:rsidRPr="00721692" w:rsidRDefault="00FC5B31" w:rsidP="00480D7E">
      <w:pPr>
        <w:rPr>
          <w:rFonts w:ascii="Calibri" w:hAnsi="Calibri" w:cs="Calibri"/>
        </w:rPr>
      </w:pPr>
    </w:p>
    <w:p w14:paraId="1DB6480D" w14:textId="77777777" w:rsidR="00552C39" w:rsidRPr="00721692" w:rsidRDefault="006C1021" w:rsidP="00480D7E">
      <w:pPr>
        <w:rPr>
          <w:rFonts w:ascii="Calibri" w:hAnsi="Calibri" w:cs="Calibri"/>
        </w:rPr>
      </w:pPr>
      <w:r w:rsidRPr="00721692">
        <w:rPr>
          <w:rFonts w:ascii="Calibri" w:hAnsi="Calibri" w:cs="Calibri"/>
        </w:rPr>
        <w:t xml:space="preserve">Report of the National Reading Panel. (2006, August 31). Retrieved from </w:t>
      </w:r>
    </w:p>
    <w:p w14:paraId="68987255" w14:textId="76566B20" w:rsidR="006C1021" w:rsidRPr="00721692" w:rsidRDefault="006C1021" w:rsidP="00480D7E">
      <w:pPr>
        <w:rPr>
          <w:rFonts w:ascii="Calibri" w:hAnsi="Calibri" w:cs="Calibri"/>
        </w:rPr>
      </w:pPr>
      <w:r w:rsidRPr="00721692">
        <w:rPr>
          <w:rFonts w:ascii="Calibri" w:hAnsi="Calibri" w:cs="Calibri"/>
        </w:rPr>
        <w:t xml:space="preserve">https://www.nichd.nih.gov/publications/pubs/nrp/Pages/ findings.aspx </w:t>
      </w:r>
    </w:p>
    <w:p w14:paraId="20F1B4F0" w14:textId="77777777" w:rsidR="00746893" w:rsidRPr="00721692" w:rsidRDefault="00746893" w:rsidP="00480D7E">
      <w:pPr>
        <w:rPr>
          <w:rFonts w:ascii="Calibri" w:hAnsi="Calibri" w:cs="Calibri"/>
        </w:rPr>
      </w:pPr>
    </w:p>
    <w:p w14:paraId="48BB05E0" w14:textId="6C58ACFF" w:rsidR="00552C39" w:rsidRPr="00721692" w:rsidRDefault="006C1021" w:rsidP="00480D7E">
      <w:pPr>
        <w:rPr>
          <w:rFonts w:ascii="Calibri" w:hAnsi="Calibri" w:cs="Calibri"/>
          <w:i/>
          <w:iCs/>
        </w:rPr>
      </w:pPr>
      <w:r w:rsidRPr="00721692">
        <w:rPr>
          <w:rFonts w:ascii="Calibri" w:hAnsi="Calibri" w:cs="Calibri"/>
        </w:rPr>
        <w:t xml:space="preserve">Richardson, J. (2016). </w:t>
      </w:r>
      <w:r w:rsidRPr="00721692">
        <w:rPr>
          <w:rFonts w:ascii="Calibri" w:hAnsi="Calibri" w:cs="Calibri"/>
          <w:i/>
          <w:iCs/>
        </w:rPr>
        <w:t xml:space="preserve">The next step forward in guided reading: An assess-decide-guide </w:t>
      </w:r>
    </w:p>
    <w:p w14:paraId="191CFB1A" w14:textId="1CC2FCEF" w:rsidR="006C1021" w:rsidRPr="00721692" w:rsidRDefault="006C1021" w:rsidP="00480D7E">
      <w:pPr>
        <w:rPr>
          <w:rFonts w:ascii="Calibri" w:hAnsi="Calibri" w:cs="Calibri"/>
        </w:rPr>
      </w:pPr>
      <w:r w:rsidRPr="00721692">
        <w:rPr>
          <w:rFonts w:ascii="Calibri" w:hAnsi="Calibri" w:cs="Calibri"/>
          <w:i/>
          <w:iCs/>
        </w:rPr>
        <w:t xml:space="preserve">framework for supporting every reader. </w:t>
      </w:r>
      <w:r w:rsidRPr="00721692">
        <w:rPr>
          <w:rFonts w:ascii="Calibri" w:hAnsi="Calibri" w:cs="Calibri"/>
        </w:rPr>
        <w:t>New York</w:t>
      </w:r>
      <w:r w:rsidR="00480D7E" w:rsidRPr="00721692">
        <w:rPr>
          <w:rFonts w:ascii="Calibri" w:hAnsi="Calibri" w:cs="Calibri"/>
        </w:rPr>
        <w:t>, NY</w:t>
      </w:r>
      <w:r w:rsidRPr="00721692">
        <w:rPr>
          <w:rFonts w:ascii="Calibri" w:hAnsi="Calibri" w:cs="Calibri"/>
        </w:rPr>
        <w:t xml:space="preserve">: Scholastic. </w:t>
      </w:r>
    </w:p>
    <w:p w14:paraId="55C2277E" w14:textId="77777777" w:rsidR="00746893" w:rsidRPr="00721692" w:rsidRDefault="00746893" w:rsidP="00480D7E">
      <w:pPr>
        <w:rPr>
          <w:rFonts w:ascii="Calibri" w:hAnsi="Calibri" w:cs="Calibri"/>
        </w:rPr>
      </w:pPr>
    </w:p>
    <w:p w14:paraId="499AC1C9" w14:textId="5900BD36" w:rsidR="00552C39" w:rsidRPr="00721692" w:rsidRDefault="006C1021" w:rsidP="00480D7E">
      <w:pPr>
        <w:rPr>
          <w:rFonts w:ascii="Calibri" w:hAnsi="Calibri" w:cs="Calibri"/>
          <w:i/>
          <w:iCs/>
        </w:rPr>
      </w:pPr>
      <w:r w:rsidRPr="00721692">
        <w:rPr>
          <w:rFonts w:ascii="Calibri" w:hAnsi="Calibri" w:cs="Calibri"/>
        </w:rPr>
        <w:t>Richardson J. and Dufresne, M.</w:t>
      </w:r>
      <w:r w:rsidR="0005301E" w:rsidRPr="00721692">
        <w:rPr>
          <w:rFonts w:ascii="Calibri" w:hAnsi="Calibri" w:cs="Calibri"/>
        </w:rPr>
        <w:t xml:space="preserve"> </w:t>
      </w:r>
      <w:r w:rsidRPr="00721692">
        <w:rPr>
          <w:rFonts w:ascii="Calibri" w:hAnsi="Calibri" w:cs="Calibri"/>
        </w:rPr>
        <w:t>(201</w:t>
      </w:r>
      <w:r w:rsidR="00721692" w:rsidRPr="00721692">
        <w:rPr>
          <w:rFonts w:ascii="Calibri" w:hAnsi="Calibri" w:cs="Calibri"/>
        </w:rPr>
        <w:t>9</w:t>
      </w:r>
      <w:r w:rsidRPr="00721692">
        <w:rPr>
          <w:rFonts w:ascii="Calibri" w:hAnsi="Calibri" w:cs="Calibri"/>
        </w:rPr>
        <w:t xml:space="preserve">). </w:t>
      </w:r>
      <w:r w:rsidRPr="00721692">
        <w:rPr>
          <w:rFonts w:ascii="Calibri" w:hAnsi="Calibri" w:cs="Calibri"/>
          <w:i/>
          <w:iCs/>
        </w:rPr>
        <w:t xml:space="preserve">The Next Step Forward in Word Study and Phonics.   </w:t>
      </w:r>
    </w:p>
    <w:p w14:paraId="0FB151D5" w14:textId="209D01D1" w:rsidR="00480D7E" w:rsidRPr="00721692" w:rsidRDefault="006C1021" w:rsidP="00480D7E">
      <w:pPr>
        <w:rPr>
          <w:rFonts w:ascii="Calibri" w:hAnsi="Calibri" w:cs="Calibri"/>
        </w:rPr>
      </w:pPr>
      <w:r w:rsidRPr="00721692">
        <w:rPr>
          <w:rFonts w:ascii="Calibri" w:hAnsi="Calibri" w:cs="Calibri"/>
          <w:i/>
          <w:iCs/>
        </w:rPr>
        <w:t>Reading.</w:t>
      </w:r>
      <w:r w:rsidRPr="00721692">
        <w:rPr>
          <w:rFonts w:ascii="Calibri" w:hAnsi="Calibri" w:cs="Calibri"/>
        </w:rPr>
        <w:t xml:space="preserve"> New York</w:t>
      </w:r>
      <w:r w:rsidR="00480D7E" w:rsidRPr="00721692">
        <w:rPr>
          <w:rFonts w:ascii="Calibri" w:hAnsi="Calibri" w:cs="Calibri"/>
        </w:rPr>
        <w:t>, NY</w:t>
      </w:r>
      <w:r w:rsidRPr="00721692">
        <w:rPr>
          <w:rFonts w:ascii="Calibri" w:hAnsi="Calibri" w:cs="Calibri"/>
        </w:rPr>
        <w:t>: Scholastic.</w:t>
      </w:r>
    </w:p>
    <w:p w14:paraId="4761EB43" w14:textId="1A5B77FF" w:rsidR="00480D7E" w:rsidRPr="00721692" w:rsidRDefault="00717C21" w:rsidP="0005301E">
      <w:pPr>
        <w:shd w:val="clear" w:color="auto" w:fill="FFFFFF"/>
        <w:spacing w:before="165" w:after="165"/>
        <w:outlineLvl w:val="4"/>
        <w:rPr>
          <w:rFonts w:ascii="Calibri" w:hAnsi="Calibri" w:cs="Calibri"/>
          <w:color w:val="000000" w:themeColor="text1"/>
        </w:rPr>
      </w:pPr>
      <w:r w:rsidRPr="00721692">
        <w:rPr>
          <w:rFonts w:ascii="Calibri" w:hAnsi="Calibri" w:cs="Calibri"/>
          <w:color w:val="000000" w:themeColor="text1"/>
        </w:rPr>
        <w:lastRenderedPageBreak/>
        <w:t>Scarborough, H. S. (2001). Connecting early language and literacy to later reading (dis)abilities: Evidence, theory, and practice. In S. Neuman &amp; D. Dickinson (Eds.), </w:t>
      </w:r>
      <w:r w:rsidRPr="00721692">
        <w:rPr>
          <w:rFonts w:ascii="Calibri" w:hAnsi="Calibri" w:cs="Calibri"/>
          <w:i/>
          <w:iCs/>
          <w:color w:val="000000" w:themeColor="text1"/>
        </w:rPr>
        <w:t>Handbook for research in early literacy </w:t>
      </w:r>
      <w:r w:rsidRPr="00721692">
        <w:rPr>
          <w:rFonts w:ascii="Calibri" w:hAnsi="Calibri" w:cs="Calibri"/>
          <w:color w:val="000000" w:themeColor="text1"/>
        </w:rPr>
        <w:t xml:space="preserve">(pp. 97–110). </w:t>
      </w:r>
      <w:r w:rsidRPr="00721692">
        <w:rPr>
          <w:rFonts w:ascii="Calibri" w:hAnsi="Calibri" w:cs="Calibri"/>
        </w:rPr>
        <w:t>New York, NY:</w:t>
      </w:r>
      <w:r w:rsidRPr="00721692">
        <w:rPr>
          <w:rFonts w:ascii="Calibri" w:hAnsi="Calibri" w:cs="Calibri"/>
          <w:color w:val="000000" w:themeColor="text1"/>
        </w:rPr>
        <w:t xml:space="preserve"> Guilford Press.</w:t>
      </w:r>
    </w:p>
    <w:p w14:paraId="7C9E1C64" w14:textId="00AF31F8" w:rsidR="00721692" w:rsidRPr="00721692" w:rsidRDefault="00721692" w:rsidP="00480D7E">
      <w:pPr>
        <w:rPr>
          <w:rFonts w:ascii="Calibri" w:hAnsi="Calibri" w:cs="Calibri"/>
          <w:color w:val="333333"/>
        </w:rPr>
      </w:pPr>
      <w:r w:rsidRPr="00721692">
        <w:rPr>
          <w:rFonts w:ascii="Calibri" w:hAnsi="Calibri" w:cs="Calibri"/>
          <w:color w:val="333333"/>
        </w:rPr>
        <w:t xml:space="preserve">Science of Reading Defining Guide, retrieve from </w:t>
      </w:r>
      <w:hyperlink r:id="rId18" w:history="1">
        <w:r w:rsidRPr="00721692">
          <w:rPr>
            <w:rStyle w:val="Hyperlink"/>
            <w:rFonts w:ascii="Calibri" w:hAnsi="Calibri" w:cs="Calibri"/>
          </w:rPr>
          <w:t>https://www.thereadingleague.org/what-is-the-science-of-reading/defining-guide-ebook/</w:t>
        </w:r>
      </w:hyperlink>
    </w:p>
    <w:p w14:paraId="0FAC7BF3" w14:textId="77777777" w:rsidR="00721692" w:rsidRPr="00721692" w:rsidRDefault="00721692" w:rsidP="00480D7E">
      <w:pPr>
        <w:rPr>
          <w:rFonts w:ascii="Calibri" w:hAnsi="Calibri" w:cs="Calibri"/>
          <w:color w:val="333333"/>
        </w:rPr>
      </w:pPr>
    </w:p>
    <w:p w14:paraId="3E18CD52" w14:textId="58B41593" w:rsidR="00746893" w:rsidRPr="00721692" w:rsidRDefault="00746893" w:rsidP="00480D7E">
      <w:pPr>
        <w:rPr>
          <w:rFonts w:ascii="Calibri" w:hAnsi="Calibri" w:cs="Calibri"/>
          <w:color w:val="333333"/>
        </w:rPr>
      </w:pPr>
      <w:r w:rsidRPr="00721692">
        <w:rPr>
          <w:rFonts w:ascii="Calibri" w:hAnsi="Calibri" w:cs="Calibri"/>
          <w:color w:val="333333"/>
        </w:rPr>
        <w:t xml:space="preserve">Taylor, B. M., Pearson, P. D., Clark, K., and Walpole, S. (2000). Effective schools and </w:t>
      </w:r>
    </w:p>
    <w:p w14:paraId="6DC610A7" w14:textId="128B5132" w:rsidR="00BE1F4F" w:rsidRPr="00721692" w:rsidRDefault="00746893" w:rsidP="00480D7E">
      <w:pPr>
        <w:rPr>
          <w:rFonts w:ascii="Calibri" w:hAnsi="Calibri" w:cs="Calibri"/>
          <w:color w:val="333333"/>
        </w:rPr>
      </w:pPr>
      <w:r w:rsidRPr="00721692">
        <w:rPr>
          <w:rFonts w:ascii="Calibri" w:hAnsi="Calibri" w:cs="Calibri"/>
          <w:color w:val="333333"/>
        </w:rPr>
        <w:t xml:space="preserve">accomplished teachers: Lessons about primary-grade reading instruction in low- income schools. </w:t>
      </w:r>
      <w:r w:rsidRPr="00721692">
        <w:rPr>
          <w:rFonts w:ascii="Calibri" w:hAnsi="Calibri" w:cs="Calibri"/>
          <w:i/>
          <w:iCs/>
          <w:color w:val="333333"/>
        </w:rPr>
        <w:t>Elementary School Journal</w:t>
      </w:r>
      <w:r w:rsidRPr="00721692">
        <w:rPr>
          <w:rFonts w:ascii="Calibri" w:hAnsi="Calibri" w:cs="Calibri"/>
          <w:color w:val="333333"/>
        </w:rPr>
        <w:t xml:space="preserve">, Vol. 101, pp. 121–165. </w:t>
      </w:r>
    </w:p>
    <w:p w14:paraId="05B69534" w14:textId="77777777" w:rsidR="00480D7E" w:rsidRPr="00721692" w:rsidRDefault="00480D7E" w:rsidP="00480D7E">
      <w:pPr>
        <w:rPr>
          <w:rFonts w:ascii="Calibri" w:hAnsi="Calibri" w:cs="Calibri"/>
          <w:color w:val="333333"/>
        </w:rPr>
      </w:pPr>
    </w:p>
    <w:p w14:paraId="320B89AC" w14:textId="2F328A05" w:rsidR="00721692" w:rsidRDefault="00721692" w:rsidP="00480D7E">
      <w:pPr>
        <w:rPr>
          <w:rFonts w:ascii="Calibri" w:hAnsi="Calibri" w:cs="Calibri"/>
          <w:color w:val="333333"/>
        </w:rPr>
      </w:pPr>
      <w:proofErr w:type="gramStart"/>
      <w:r>
        <w:rPr>
          <w:rFonts w:ascii="Calibri" w:hAnsi="Calibri" w:cs="Calibri"/>
          <w:color w:val="333333"/>
        </w:rPr>
        <w:t>Tomlinson,  (</w:t>
      </w:r>
      <w:proofErr w:type="gramEnd"/>
      <w:r>
        <w:rPr>
          <w:rFonts w:ascii="Calibri" w:hAnsi="Calibri" w:cs="Calibri"/>
          <w:color w:val="333333"/>
        </w:rPr>
        <w:t>2005)</w:t>
      </w:r>
    </w:p>
    <w:p w14:paraId="392EFD2C" w14:textId="77777777" w:rsidR="00721692" w:rsidRDefault="00721692" w:rsidP="00480D7E">
      <w:pPr>
        <w:rPr>
          <w:rFonts w:ascii="Calibri" w:hAnsi="Calibri" w:cs="Calibri"/>
          <w:color w:val="333333"/>
        </w:rPr>
      </w:pPr>
    </w:p>
    <w:p w14:paraId="5E237C4A" w14:textId="7FAD5F53" w:rsidR="007634CF" w:rsidRPr="00721692" w:rsidRDefault="007634CF" w:rsidP="00480D7E">
      <w:pPr>
        <w:rPr>
          <w:rFonts w:ascii="Calibri" w:hAnsi="Calibri" w:cs="Calibri"/>
          <w:strike/>
        </w:rPr>
      </w:pPr>
      <w:r w:rsidRPr="00721692">
        <w:rPr>
          <w:rFonts w:ascii="Calibri" w:hAnsi="Calibri" w:cs="Calibri"/>
          <w:color w:val="333333"/>
        </w:rPr>
        <w:t>Wiley, Blevins (2019)</w:t>
      </w:r>
      <w:r w:rsidR="007C0A96" w:rsidRPr="00721692">
        <w:rPr>
          <w:rFonts w:ascii="Calibri" w:hAnsi="Calibri" w:cs="Calibri"/>
          <w:color w:val="333333"/>
        </w:rPr>
        <w:t>.</w:t>
      </w:r>
      <w:r w:rsidRPr="00721692">
        <w:rPr>
          <w:rFonts w:ascii="Calibri" w:hAnsi="Calibri" w:cs="Calibri"/>
          <w:color w:val="333333"/>
        </w:rPr>
        <w:t xml:space="preserve"> </w:t>
      </w:r>
      <w:r w:rsidRPr="00721692">
        <w:rPr>
          <w:rFonts w:ascii="Calibri" w:hAnsi="Calibri" w:cs="Calibri"/>
          <w:i/>
          <w:iCs/>
          <w:color w:val="333333"/>
        </w:rPr>
        <w:t>Meeting the Challenges of Early Literacy Instruction</w:t>
      </w:r>
      <w:r w:rsidRPr="00721692">
        <w:rPr>
          <w:rFonts w:ascii="Calibri" w:hAnsi="Calibri" w:cs="Calibri"/>
          <w:color w:val="333333"/>
        </w:rPr>
        <w:t>. International Literacy Association Literacy Leadership Brief.</w:t>
      </w:r>
    </w:p>
    <w:p w14:paraId="58A0ABBB" w14:textId="64F06387" w:rsidR="00D21D13" w:rsidRPr="00721692" w:rsidRDefault="00D21D13" w:rsidP="000B1C1A">
      <w:pPr>
        <w:spacing w:line="360" w:lineRule="auto"/>
        <w:rPr>
          <w:rFonts w:ascii="Calibri" w:hAnsi="Calibri" w:cs="Calibri"/>
        </w:rPr>
      </w:pPr>
    </w:p>
    <w:sectPr w:rsidR="00D21D13" w:rsidRPr="00721692" w:rsidSect="00E65D10">
      <w:headerReference w:type="even" r:id="rId19"/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858B" w14:textId="77777777" w:rsidR="0001377E" w:rsidRDefault="0001377E" w:rsidP="00310F15">
      <w:r>
        <w:separator/>
      </w:r>
    </w:p>
  </w:endnote>
  <w:endnote w:type="continuationSeparator" w:id="0">
    <w:p w14:paraId="19A5982D" w14:textId="77777777" w:rsidR="0001377E" w:rsidRDefault="0001377E" w:rsidP="0031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Neutra Text Light">
    <w:altName w:val="Calibri"/>
    <w:panose1 w:val="020B0604020202020204"/>
    <w:charset w:val="00"/>
    <w:family w:val="auto"/>
    <w:notTrueType/>
    <w:pitch w:val="variable"/>
    <w:sig w:usb0="800000AF" w:usb1="4000204A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86DD" w14:textId="77777777" w:rsidR="0001377E" w:rsidRDefault="0001377E" w:rsidP="00310F15">
      <w:r>
        <w:separator/>
      </w:r>
    </w:p>
  </w:footnote>
  <w:footnote w:type="continuationSeparator" w:id="0">
    <w:p w14:paraId="434BB87D" w14:textId="77777777" w:rsidR="0001377E" w:rsidRDefault="0001377E" w:rsidP="0031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13062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73055D" w14:textId="06CC3A3C" w:rsidR="00412115" w:rsidRDefault="00412115" w:rsidP="004320A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09BBB6" w14:textId="77777777" w:rsidR="00412115" w:rsidRDefault="00412115" w:rsidP="00310F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46455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AD3848" w14:textId="61B390C6" w:rsidR="00412115" w:rsidRDefault="00412115" w:rsidP="004320A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C57FE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FC4F30F" w14:textId="77777777" w:rsidR="00412115" w:rsidRDefault="00412115" w:rsidP="00310F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A56"/>
    <w:multiLevelType w:val="hybridMultilevel"/>
    <w:tmpl w:val="FB1A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4CD"/>
    <w:multiLevelType w:val="hybridMultilevel"/>
    <w:tmpl w:val="81AE640E"/>
    <w:lvl w:ilvl="0" w:tplc="470AC9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554A1"/>
    <w:multiLevelType w:val="multilevel"/>
    <w:tmpl w:val="CC4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B67B9"/>
    <w:multiLevelType w:val="hybridMultilevel"/>
    <w:tmpl w:val="86DC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C5171"/>
    <w:multiLevelType w:val="hybridMultilevel"/>
    <w:tmpl w:val="426C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7228"/>
    <w:multiLevelType w:val="hybridMultilevel"/>
    <w:tmpl w:val="9A2634D0"/>
    <w:lvl w:ilvl="0" w:tplc="026C5FB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4C"/>
    <w:rsid w:val="0000757B"/>
    <w:rsid w:val="0001377E"/>
    <w:rsid w:val="0005301E"/>
    <w:rsid w:val="0005398D"/>
    <w:rsid w:val="000854A4"/>
    <w:rsid w:val="000B1C1A"/>
    <w:rsid w:val="000C2A11"/>
    <w:rsid w:val="000D4309"/>
    <w:rsid w:val="000D4BA8"/>
    <w:rsid w:val="000F02F7"/>
    <w:rsid w:val="000F2086"/>
    <w:rsid w:val="000F4D06"/>
    <w:rsid w:val="001067A7"/>
    <w:rsid w:val="00107412"/>
    <w:rsid w:val="00125122"/>
    <w:rsid w:val="001368FF"/>
    <w:rsid w:val="001679EB"/>
    <w:rsid w:val="00182428"/>
    <w:rsid w:val="001829C2"/>
    <w:rsid w:val="00183821"/>
    <w:rsid w:val="00185B89"/>
    <w:rsid w:val="00194940"/>
    <w:rsid w:val="001963BE"/>
    <w:rsid w:val="001A2742"/>
    <w:rsid w:val="001B0476"/>
    <w:rsid w:val="001B17F9"/>
    <w:rsid w:val="001B767E"/>
    <w:rsid w:val="001D42AB"/>
    <w:rsid w:val="001D4E6D"/>
    <w:rsid w:val="001E2BDD"/>
    <w:rsid w:val="0020154B"/>
    <w:rsid w:val="00214FAB"/>
    <w:rsid w:val="00216DAC"/>
    <w:rsid w:val="002254B8"/>
    <w:rsid w:val="00225D78"/>
    <w:rsid w:val="00237836"/>
    <w:rsid w:val="002731AF"/>
    <w:rsid w:val="00275D2B"/>
    <w:rsid w:val="00296F35"/>
    <w:rsid w:val="002B3060"/>
    <w:rsid w:val="002B7D14"/>
    <w:rsid w:val="002C16E1"/>
    <w:rsid w:val="002C5A02"/>
    <w:rsid w:val="002D06E1"/>
    <w:rsid w:val="002E098D"/>
    <w:rsid w:val="002F390C"/>
    <w:rsid w:val="002F560B"/>
    <w:rsid w:val="002F6E30"/>
    <w:rsid w:val="00310E93"/>
    <w:rsid w:val="00310F15"/>
    <w:rsid w:val="00313048"/>
    <w:rsid w:val="00334FD2"/>
    <w:rsid w:val="0034004A"/>
    <w:rsid w:val="00364644"/>
    <w:rsid w:val="00365A54"/>
    <w:rsid w:val="003702AF"/>
    <w:rsid w:val="00373042"/>
    <w:rsid w:val="00373B95"/>
    <w:rsid w:val="003B0E2B"/>
    <w:rsid w:val="003C473D"/>
    <w:rsid w:val="003D12A8"/>
    <w:rsid w:val="003D5449"/>
    <w:rsid w:val="003E429D"/>
    <w:rsid w:val="00412115"/>
    <w:rsid w:val="00417FCC"/>
    <w:rsid w:val="00427D36"/>
    <w:rsid w:val="004320A9"/>
    <w:rsid w:val="00451A51"/>
    <w:rsid w:val="00463F4E"/>
    <w:rsid w:val="00480D7E"/>
    <w:rsid w:val="004939C7"/>
    <w:rsid w:val="004A1088"/>
    <w:rsid w:val="004A4B50"/>
    <w:rsid w:val="004A5720"/>
    <w:rsid w:val="004B7416"/>
    <w:rsid w:val="004B789D"/>
    <w:rsid w:val="004D3C90"/>
    <w:rsid w:val="004D5034"/>
    <w:rsid w:val="004D6BF6"/>
    <w:rsid w:val="004F2901"/>
    <w:rsid w:val="00503874"/>
    <w:rsid w:val="00513054"/>
    <w:rsid w:val="005137DB"/>
    <w:rsid w:val="00520AA8"/>
    <w:rsid w:val="00526D67"/>
    <w:rsid w:val="0054067B"/>
    <w:rsid w:val="00542AD8"/>
    <w:rsid w:val="0055248B"/>
    <w:rsid w:val="00552C39"/>
    <w:rsid w:val="00552C6A"/>
    <w:rsid w:val="005613C2"/>
    <w:rsid w:val="005652B2"/>
    <w:rsid w:val="005851CF"/>
    <w:rsid w:val="00587D4C"/>
    <w:rsid w:val="005A7335"/>
    <w:rsid w:val="005B22B2"/>
    <w:rsid w:val="005C192D"/>
    <w:rsid w:val="005C68AA"/>
    <w:rsid w:val="005D34DF"/>
    <w:rsid w:val="005D6667"/>
    <w:rsid w:val="005E1E05"/>
    <w:rsid w:val="005E31D1"/>
    <w:rsid w:val="005E3B4C"/>
    <w:rsid w:val="00616C36"/>
    <w:rsid w:val="0062086A"/>
    <w:rsid w:val="00627CA4"/>
    <w:rsid w:val="00630D8B"/>
    <w:rsid w:val="00644333"/>
    <w:rsid w:val="00687152"/>
    <w:rsid w:val="006A274F"/>
    <w:rsid w:val="006A4CCD"/>
    <w:rsid w:val="006A5B0B"/>
    <w:rsid w:val="006B446E"/>
    <w:rsid w:val="006B47F6"/>
    <w:rsid w:val="006B4F55"/>
    <w:rsid w:val="006C1021"/>
    <w:rsid w:val="006D264A"/>
    <w:rsid w:val="006D5504"/>
    <w:rsid w:val="006E12A3"/>
    <w:rsid w:val="006E7957"/>
    <w:rsid w:val="006F6191"/>
    <w:rsid w:val="006F6DED"/>
    <w:rsid w:val="00703AE9"/>
    <w:rsid w:val="00703D19"/>
    <w:rsid w:val="00706D13"/>
    <w:rsid w:val="00706D15"/>
    <w:rsid w:val="007120AA"/>
    <w:rsid w:val="007163B2"/>
    <w:rsid w:val="00717C21"/>
    <w:rsid w:val="00721692"/>
    <w:rsid w:val="007332DE"/>
    <w:rsid w:val="00735869"/>
    <w:rsid w:val="007452C6"/>
    <w:rsid w:val="00746893"/>
    <w:rsid w:val="0075197B"/>
    <w:rsid w:val="007629FA"/>
    <w:rsid w:val="007634CF"/>
    <w:rsid w:val="007776B0"/>
    <w:rsid w:val="00784635"/>
    <w:rsid w:val="00784D59"/>
    <w:rsid w:val="0079159F"/>
    <w:rsid w:val="00791723"/>
    <w:rsid w:val="007A0DE2"/>
    <w:rsid w:val="007A5956"/>
    <w:rsid w:val="007A7D8F"/>
    <w:rsid w:val="007C0A96"/>
    <w:rsid w:val="007C19C5"/>
    <w:rsid w:val="007D0F93"/>
    <w:rsid w:val="007D2B61"/>
    <w:rsid w:val="007D33CC"/>
    <w:rsid w:val="007E52C0"/>
    <w:rsid w:val="00801552"/>
    <w:rsid w:val="0080272B"/>
    <w:rsid w:val="0081121C"/>
    <w:rsid w:val="00812827"/>
    <w:rsid w:val="0082640A"/>
    <w:rsid w:val="00826B0A"/>
    <w:rsid w:val="00830223"/>
    <w:rsid w:val="00836E41"/>
    <w:rsid w:val="00846E40"/>
    <w:rsid w:val="0087111B"/>
    <w:rsid w:val="008B1C48"/>
    <w:rsid w:val="008B74E9"/>
    <w:rsid w:val="008C0FEB"/>
    <w:rsid w:val="008F3916"/>
    <w:rsid w:val="008F729D"/>
    <w:rsid w:val="00902804"/>
    <w:rsid w:val="00914DC9"/>
    <w:rsid w:val="009444D7"/>
    <w:rsid w:val="00946AC8"/>
    <w:rsid w:val="00952C92"/>
    <w:rsid w:val="00994366"/>
    <w:rsid w:val="009944C5"/>
    <w:rsid w:val="009A210B"/>
    <w:rsid w:val="009C2B05"/>
    <w:rsid w:val="009C2DC1"/>
    <w:rsid w:val="009D2418"/>
    <w:rsid w:val="009E6A58"/>
    <w:rsid w:val="00A01B17"/>
    <w:rsid w:val="00A02325"/>
    <w:rsid w:val="00A03A47"/>
    <w:rsid w:val="00A1605E"/>
    <w:rsid w:val="00A52B43"/>
    <w:rsid w:val="00A750E5"/>
    <w:rsid w:val="00A776BB"/>
    <w:rsid w:val="00A85D1B"/>
    <w:rsid w:val="00AA1432"/>
    <w:rsid w:val="00AA5ED0"/>
    <w:rsid w:val="00AB5D7B"/>
    <w:rsid w:val="00AD6FD4"/>
    <w:rsid w:val="00AD70BD"/>
    <w:rsid w:val="00AE1268"/>
    <w:rsid w:val="00AE2C9A"/>
    <w:rsid w:val="00AE5F48"/>
    <w:rsid w:val="00AF587E"/>
    <w:rsid w:val="00AF5F1E"/>
    <w:rsid w:val="00B1449F"/>
    <w:rsid w:val="00B23F03"/>
    <w:rsid w:val="00B471E1"/>
    <w:rsid w:val="00B4778C"/>
    <w:rsid w:val="00B51DDF"/>
    <w:rsid w:val="00B566F0"/>
    <w:rsid w:val="00B77D93"/>
    <w:rsid w:val="00B87BB6"/>
    <w:rsid w:val="00BB33B8"/>
    <w:rsid w:val="00BC0806"/>
    <w:rsid w:val="00BD55AE"/>
    <w:rsid w:val="00BD5C19"/>
    <w:rsid w:val="00BE0356"/>
    <w:rsid w:val="00BE1F4F"/>
    <w:rsid w:val="00C002F3"/>
    <w:rsid w:val="00C27A31"/>
    <w:rsid w:val="00C35E91"/>
    <w:rsid w:val="00C4396B"/>
    <w:rsid w:val="00C451EA"/>
    <w:rsid w:val="00C64642"/>
    <w:rsid w:val="00C71B33"/>
    <w:rsid w:val="00C914AA"/>
    <w:rsid w:val="00CA7F79"/>
    <w:rsid w:val="00CB0F0A"/>
    <w:rsid w:val="00CB1043"/>
    <w:rsid w:val="00CB3554"/>
    <w:rsid w:val="00CB5331"/>
    <w:rsid w:val="00CC5B0E"/>
    <w:rsid w:val="00CD1D97"/>
    <w:rsid w:val="00D06595"/>
    <w:rsid w:val="00D06747"/>
    <w:rsid w:val="00D21D13"/>
    <w:rsid w:val="00D30AE3"/>
    <w:rsid w:val="00D406C9"/>
    <w:rsid w:val="00D445CB"/>
    <w:rsid w:val="00D550C3"/>
    <w:rsid w:val="00D64537"/>
    <w:rsid w:val="00D80C73"/>
    <w:rsid w:val="00D826C7"/>
    <w:rsid w:val="00D90A63"/>
    <w:rsid w:val="00D943F3"/>
    <w:rsid w:val="00D94B5F"/>
    <w:rsid w:val="00DC03B0"/>
    <w:rsid w:val="00DC2C9F"/>
    <w:rsid w:val="00DD0C86"/>
    <w:rsid w:val="00DD20AF"/>
    <w:rsid w:val="00DE6186"/>
    <w:rsid w:val="00DF019F"/>
    <w:rsid w:val="00E007BA"/>
    <w:rsid w:val="00E0478D"/>
    <w:rsid w:val="00E44767"/>
    <w:rsid w:val="00E47AAB"/>
    <w:rsid w:val="00E54448"/>
    <w:rsid w:val="00E65D10"/>
    <w:rsid w:val="00E677F4"/>
    <w:rsid w:val="00E75617"/>
    <w:rsid w:val="00E86485"/>
    <w:rsid w:val="00EC04DA"/>
    <w:rsid w:val="00EC08DD"/>
    <w:rsid w:val="00EC12E9"/>
    <w:rsid w:val="00EC30B2"/>
    <w:rsid w:val="00EE000A"/>
    <w:rsid w:val="00EE66F7"/>
    <w:rsid w:val="00EE7317"/>
    <w:rsid w:val="00F027C5"/>
    <w:rsid w:val="00F25E3A"/>
    <w:rsid w:val="00F2648B"/>
    <w:rsid w:val="00F83188"/>
    <w:rsid w:val="00F91AF3"/>
    <w:rsid w:val="00F973EB"/>
    <w:rsid w:val="00FB28D4"/>
    <w:rsid w:val="00FC57FE"/>
    <w:rsid w:val="00FC5B31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48217"/>
  <w15:docId w15:val="{F97E02BA-FF4C-C846-8384-903501AA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E05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717C2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7F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va-top">
    <w:name w:val="va-top"/>
    <w:basedOn w:val="Normal"/>
    <w:rsid w:val="00A52B4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72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2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0F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10F15"/>
  </w:style>
  <w:style w:type="character" w:styleId="PageNumber">
    <w:name w:val="page number"/>
    <w:basedOn w:val="DefaultParagraphFont"/>
    <w:uiPriority w:val="99"/>
    <w:semiHidden/>
    <w:unhideWhenUsed/>
    <w:rsid w:val="00310F15"/>
  </w:style>
  <w:style w:type="paragraph" w:styleId="BalloonText">
    <w:name w:val="Balloon Text"/>
    <w:basedOn w:val="Normal"/>
    <w:link w:val="BalloonTextChar"/>
    <w:uiPriority w:val="99"/>
    <w:semiHidden/>
    <w:unhideWhenUsed/>
    <w:rsid w:val="00B566F0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F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64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778C"/>
    <w:pPr>
      <w:spacing w:before="100" w:beforeAutospacing="1" w:after="100" w:afterAutospacing="1"/>
    </w:pPr>
  </w:style>
  <w:style w:type="paragraph" w:customStyle="1" w:styleId="Pa13">
    <w:name w:val="Pa13"/>
    <w:basedOn w:val="Normal"/>
    <w:next w:val="Normal"/>
    <w:uiPriority w:val="99"/>
    <w:rsid w:val="006C1021"/>
    <w:pPr>
      <w:autoSpaceDE w:val="0"/>
      <w:autoSpaceDN w:val="0"/>
      <w:adjustRightInd w:val="0"/>
      <w:spacing w:line="191" w:lineRule="atLeast"/>
    </w:pPr>
    <w:rPr>
      <w:rFonts w:ascii="Avenir Light" w:eastAsiaTheme="minorHAnsi" w:hAnsi="Avenir Light" w:cstheme="minorBid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33B8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uiPriority w:val="99"/>
    <w:rsid w:val="00BB33B8"/>
    <w:pPr>
      <w:autoSpaceDE w:val="0"/>
      <w:autoSpaceDN w:val="0"/>
      <w:adjustRightInd w:val="0"/>
      <w:spacing w:line="241" w:lineRule="atLeast"/>
    </w:pPr>
    <w:rPr>
      <w:rFonts w:ascii="Neutra Text Light" w:eastAsiaTheme="minorHAnsi" w:hAnsi="Neutra Text Light" w:cstheme="minorBidi"/>
    </w:rPr>
  </w:style>
  <w:style w:type="character" w:customStyle="1" w:styleId="A1">
    <w:name w:val="A1"/>
    <w:uiPriority w:val="99"/>
    <w:rsid w:val="00BB33B8"/>
    <w:rPr>
      <w:rFonts w:cs="Neutra Text Light"/>
      <w:color w:val="211D1E"/>
      <w:sz w:val="19"/>
      <w:szCs w:val="19"/>
    </w:rPr>
  </w:style>
  <w:style w:type="character" w:customStyle="1" w:styleId="A2">
    <w:name w:val="A2"/>
    <w:uiPriority w:val="99"/>
    <w:rsid w:val="00BB33B8"/>
    <w:rPr>
      <w:rFonts w:cs="Neutra Text Light"/>
      <w:b/>
      <w:bCs/>
      <w:i/>
      <w:iCs/>
      <w:color w:val="211D1E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E1E05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1DD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717C2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rockets.org/article/simple-view-reading" TargetMode="External"/><Relationship Id="rId13" Type="http://schemas.openxmlformats.org/officeDocument/2006/relationships/hyperlink" Target="https://ila.onlinelibrary.wiley.com/doi/10.1002/rrq.411" TargetMode="External"/><Relationship Id="rId18" Type="http://schemas.openxmlformats.org/officeDocument/2006/relationships/hyperlink" Target="https://www.thereadingleague.org/what-is-the-science-of-reading/defining-guide-eboo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hereadingleague.org/what-is-the-science-of-reading/defining-guide-ebook/" TargetMode="External"/><Relationship Id="rId12" Type="http://schemas.openxmlformats.org/officeDocument/2006/relationships/hyperlink" Target="https://www.amazon.com/Structured-Literacy-Interventions-Difficulties-Instruction/dp/1462548784/ref=sr_1_1?crid=1JEXU72ZQ4KHM&amp;keywords=structured+literacy+interventions+teaching+students+with+reading&amp;qid=1662458812&amp;sprefix=structured+literacy+interventions%2Caps%2C2510&amp;sr=8-1&amp;ufe=app_do%3Aamzn1.fos.18ed3cb5-28d5-4975-8bc7-93deae8f9840" TargetMode="External"/><Relationship Id="rId17" Type="http://schemas.openxmlformats.org/officeDocument/2006/relationships/hyperlink" Target="https://doi.org/10.1002/rrq.411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Teaching-Literacy-Visible-Learning-Classroom/dp/1506332366/ref=sr_1_4?crid=MQ54ZL49V70&amp;keywords=visible+learning+for+literacy&amp;qid=1662458960&amp;sprefix=visible+learning+%2Caps%2C1009&amp;sr=8-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ila.onlinelibrary.wiley.com/doi/10.1002/rrq.41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eareteachers.com/scarboroughs-rope/" TargetMode="External"/><Relationship Id="rId14" Type="http://schemas.openxmlformats.org/officeDocument/2006/relationships/hyperlink" Target="https://www.amazon.com/s?k=the+next+step+forward+in+guided+reading&amp;crid=3RRLOMF9OOI5B&amp;sprefix=%2Caps%2C2320&amp;ref=nb_sb_ss_recent_2_0_rec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Richardson</dc:creator>
  <cp:keywords/>
  <dc:description/>
  <cp:lastModifiedBy>Janet Richardson</cp:lastModifiedBy>
  <cp:revision>9</cp:revision>
  <dcterms:created xsi:type="dcterms:W3CDTF">2022-09-12T09:01:00Z</dcterms:created>
  <dcterms:modified xsi:type="dcterms:W3CDTF">2022-09-12T18:18:00Z</dcterms:modified>
</cp:coreProperties>
</file>